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31" w:rsidRPr="0022016C" w:rsidRDefault="008C2631" w:rsidP="008C2631">
      <w:pPr>
        <w:spacing w:line="360" w:lineRule="auto"/>
        <w:ind w:left="-20"/>
        <w:jc w:val="both"/>
        <w:rPr>
          <w:rFonts w:ascii="Arial" w:hAnsi="Arial" w:cs="Arial"/>
          <w:b/>
          <w:sz w:val="20"/>
          <w:szCs w:val="20"/>
          <w:u w:val="single"/>
          <w:vertAlign w:val="superscript"/>
        </w:rPr>
      </w:pPr>
    </w:p>
    <w:p w:rsidR="008C2631" w:rsidRPr="007768EF" w:rsidRDefault="007768EF" w:rsidP="008C2631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ΚΑΤΑΤΑΚΤΗΡΙΕΣ ΕΞΕΤΑΣΕΙΣ </w:t>
      </w:r>
    </w:p>
    <w:p w:rsidR="008C2631" w:rsidRPr="00AE50E7" w:rsidRDefault="008C2631" w:rsidP="008C2631">
      <w:pPr>
        <w:rPr>
          <w:rFonts w:ascii="Arial" w:hAnsi="Arial" w:cs="Arial"/>
          <w:b/>
          <w:sz w:val="20"/>
          <w:szCs w:val="20"/>
        </w:rPr>
      </w:pPr>
    </w:p>
    <w:p w:rsidR="008C2631" w:rsidRPr="007C18C4" w:rsidRDefault="007C18C4" w:rsidP="008C263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ΔΙΕΘΝΕΣ ΠΑΝΕΠΙΣΤΗΜΙΟ ΤΗΣ ΕΛΛΑΔΟΣ (Δι.Πα.Ε.)</w:t>
      </w:r>
    </w:p>
    <w:p w:rsidR="008C2631" w:rsidRPr="00100D09" w:rsidRDefault="008C2631" w:rsidP="008C2631">
      <w:pPr>
        <w:rPr>
          <w:rFonts w:ascii="Arial" w:hAnsi="Arial" w:cs="Arial"/>
          <w:b/>
          <w:sz w:val="20"/>
          <w:szCs w:val="20"/>
        </w:rPr>
      </w:pPr>
    </w:p>
    <w:p w:rsidR="008C2631" w:rsidRPr="00100D09" w:rsidRDefault="008C2631" w:rsidP="008C2631">
      <w:pPr>
        <w:rPr>
          <w:rFonts w:ascii="Arial" w:hAnsi="Arial" w:cs="Arial"/>
          <w:b/>
          <w:sz w:val="20"/>
          <w:szCs w:val="20"/>
        </w:rPr>
      </w:pPr>
      <w:r w:rsidRPr="00100D09">
        <w:rPr>
          <w:rFonts w:ascii="Arial" w:hAnsi="Arial" w:cs="Arial"/>
          <w:b/>
          <w:sz w:val="20"/>
          <w:szCs w:val="20"/>
        </w:rPr>
        <w:t>ΣΧΟΛΗ ΕΠΙΣΤΗΜΩΝ ΥΓΕΙΑΣ</w:t>
      </w:r>
    </w:p>
    <w:p w:rsidR="008C2631" w:rsidRPr="00100D09" w:rsidRDefault="008C2631" w:rsidP="008C2631">
      <w:pPr>
        <w:rPr>
          <w:rFonts w:ascii="Arial" w:hAnsi="Arial" w:cs="Arial"/>
          <w:b/>
          <w:sz w:val="20"/>
          <w:szCs w:val="20"/>
        </w:rPr>
      </w:pPr>
    </w:p>
    <w:p w:rsidR="008C2631" w:rsidRPr="00100D09" w:rsidRDefault="008C2631" w:rsidP="008C2631">
      <w:pPr>
        <w:rPr>
          <w:rFonts w:ascii="Arial" w:hAnsi="Arial" w:cs="Arial"/>
          <w:b/>
          <w:sz w:val="20"/>
          <w:szCs w:val="20"/>
          <w:u w:val="single"/>
        </w:rPr>
      </w:pPr>
      <w:r w:rsidRPr="00100D09">
        <w:rPr>
          <w:rFonts w:ascii="Arial" w:hAnsi="Arial" w:cs="Arial"/>
          <w:b/>
          <w:sz w:val="20"/>
          <w:szCs w:val="20"/>
          <w:u w:val="single"/>
        </w:rPr>
        <w:t>ΤΜΗΜΑ ΕΠΙΣΤΗΜΩΝ ΔΙΑΤΡΟΦΗΣ ΚΑΙ ΔΙΑΙΤΟΛΟΓΙΑΣ</w:t>
      </w:r>
    </w:p>
    <w:p w:rsidR="008C2631" w:rsidRPr="00100D09" w:rsidRDefault="008C2631" w:rsidP="008C2631">
      <w:pPr>
        <w:rPr>
          <w:rFonts w:ascii="Arial" w:hAnsi="Arial" w:cs="Arial"/>
          <w:b/>
          <w:sz w:val="20"/>
          <w:szCs w:val="20"/>
        </w:rPr>
      </w:pPr>
    </w:p>
    <w:p w:rsidR="008C2631" w:rsidRPr="00100D09" w:rsidRDefault="008C2631" w:rsidP="008C2631">
      <w:pPr>
        <w:jc w:val="both"/>
        <w:rPr>
          <w:rFonts w:ascii="Arial" w:hAnsi="Arial" w:cs="Arial"/>
          <w:b/>
          <w:sz w:val="20"/>
          <w:szCs w:val="20"/>
        </w:rPr>
      </w:pPr>
      <w:r w:rsidRPr="00100D09">
        <w:rPr>
          <w:rFonts w:ascii="Arial" w:hAnsi="Arial" w:cs="Arial"/>
          <w:b/>
          <w:sz w:val="20"/>
          <w:szCs w:val="20"/>
        </w:rPr>
        <w:t>Δικαιολογητικά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6518"/>
        <w:gridCol w:w="61"/>
      </w:tblGrid>
      <w:tr w:rsidR="008C2631" w:rsidRPr="00100D09" w:rsidTr="002A5521">
        <w:trPr>
          <w:gridAfter w:val="1"/>
          <w:wAfter w:w="61" w:type="dxa"/>
        </w:trPr>
        <w:tc>
          <w:tcPr>
            <w:tcW w:w="383" w:type="dxa"/>
            <w:vAlign w:val="center"/>
          </w:tcPr>
          <w:p w:rsidR="008C2631" w:rsidRPr="00100D09" w:rsidRDefault="008C2631" w:rsidP="002A5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518" w:type="dxa"/>
            <w:vAlign w:val="center"/>
          </w:tcPr>
          <w:p w:rsidR="008C2631" w:rsidRPr="00100D09" w:rsidRDefault="008C2631" w:rsidP="002A5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</w:rPr>
              <w:t>Αίτηση (έν</w:t>
            </w:r>
            <w:r>
              <w:rPr>
                <w:rFonts w:ascii="Arial" w:hAnsi="Arial" w:cs="Arial"/>
                <w:b/>
                <w:sz w:val="20"/>
                <w:szCs w:val="20"/>
              </w:rPr>
              <w:t>τυπη από τη Γραμματεία του Τμήματος Επιστημών</w:t>
            </w:r>
            <w:r w:rsidRPr="00100D09">
              <w:rPr>
                <w:rFonts w:ascii="Arial" w:hAnsi="Arial" w:cs="Arial"/>
                <w:b/>
                <w:sz w:val="20"/>
                <w:szCs w:val="20"/>
              </w:rPr>
              <w:t xml:space="preserve"> Διατροφής και Διαιτολογίας) στο διάστημα από </w:t>
            </w:r>
            <w:r w:rsidRPr="00100D0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1/11-15/11</w:t>
            </w:r>
            <w:r w:rsidRPr="00100D09">
              <w:rPr>
                <w:rFonts w:ascii="Arial" w:hAnsi="Arial" w:cs="Arial"/>
                <w:b/>
                <w:sz w:val="20"/>
                <w:szCs w:val="20"/>
              </w:rPr>
              <w:t xml:space="preserve">  εκάστου έτους</w:t>
            </w:r>
          </w:p>
        </w:tc>
      </w:tr>
      <w:tr w:rsidR="008C2631" w:rsidRPr="00100D09" w:rsidTr="002A5521">
        <w:tc>
          <w:tcPr>
            <w:tcW w:w="383" w:type="dxa"/>
            <w:vAlign w:val="center"/>
          </w:tcPr>
          <w:p w:rsidR="008C2631" w:rsidRPr="00100D09" w:rsidRDefault="008C2631" w:rsidP="002A55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579" w:type="dxa"/>
            <w:gridSpan w:val="2"/>
            <w:vAlign w:val="center"/>
          </w:tcPr>
          <w:p w:rsidR="008C2631" w:rsidRPr="00100D09" w:rsidRDefault="008C2631" w:rsidP="002A5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</w:rPr>
              <w:t xml:space="preserve">Φωτοαντίγραφο απλό Πτυχίου </w:t>
            </w:r>
            <w:r w:rsidRPr="00100D09"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proofErr w:type="spellStart"/>
            <w:r w:rsidRPr="00100D09">
              <w:rPr>
                <w:rFonts w:ascii="Arial" w:hAnsi="Arial" w:cs="Arial"/>
                <w:b/>
                <w:sz w:val="20"/>
                <w:szCs w:val="20"/>
              </w:rPr>
              <w:t>μήματος</w:t>
            </w:r>
            <w:proofErr w:type="spellEnd"/>
            <w:r w:rsidRPr="00100D09">
              <w:rPr>
                <w:rFonts w:ascii="Arial" w:hAnsi="Arial" w:cs="Arial"/>
                <w:b/>
                <w:sz w:val="20"/>
                <w:szCs w:val="20"/>
              </w:rPr>
              <w:t xml:space="preserve"> προέλευσης </w:t>
            </w:r>
          </w:p>
          <w:p w:rsidR="008C2631" w:rsidRPr="00100D09" w:rsidRDefault="008C2631" w:rsidP="002A5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631" w:rsidRPr="00100D09" w:rsidTr="002A5521">
        <w:trPr>
          <w:gridAfter w:val="1"/>
          <w:wAfter w:w="61" w:type="dxa"/>
        </w:trPr>
        <w:tc>
          <w:tcPr>
            <w:tcW w:w="383" w:type="dxa"/>
            <w:vAlign w:val="center"/>
          </w:tcPr>
          <w:p w:rsidR="008C2631" w:rsidRPr="00100D09" w:rsidRDefault="008C2631" w:rsidP="002A5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518" w:type="dxa"/>
            <w:vAlign w:val="center"/>
          </w:tcPr>
          <w:p w:rsidR="008C2631" w:rsidRPr="00100D09" w:rsidRDefault="008C2631" w:rsidP="002A5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</w:rPr>
              <w:t xml:space="preserve">Φωτοαντίγραφο απλό Αναλυτικής βαθμολογίας </w:t>
            </w:r>
            <w:r w:rsidRPr="00100D09"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proofErr w:type="spellStart"/>
            <w:r w:rsidRPr="00100D09">
              <w:rPr>
                <w:rFonts w:ascii="Arial" w:hAnsi="Arial" w:cs="Arial"/>
                <w:b/>
                <w:sz w:val="20"/>
                <w:szCs w:val="20"/>
              </w:rPr>
              <w:t>μήματος</w:t>
            </w:r>
            <w:proofErr w:type="spellEnd"/>
            <w:r w:rsidRPr="00100D09">
              <w:rPr>
                <w:rFonts w:ascii="Arial" w:hAnsi="Arial" w:cs="Arial"/>
                <w:b/>
                <w:sz w:val="20"/>
                <w:szCs w:val="20"/>
              </w:rPr>
              <w:t xml:space="preserve"> προέλευσης</w:t>
            </w:r>
          </w:p>
          <w:p w:rsidR="008C2631" w:rsidRPr="00100D09" w:rsidRDefault="008C2631" w:rsidP="002A5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631" w:rsidRPr="00100D09" w:rsidTr="002A5521">
        <w:trPr>
          <w:gridAfter w:val="1"/>
          <w:wAfter w:w="61" w:type="dxa"/>
        </w:trPr>
        <w:tc>
          <w:tcPr>
            <w:tcW w:w="383" w:type="dxa"/>
          </w:tcPr>
          <w:p w:rsidR="008C2631" w:rsidRPr="00100D09" w:rsidRDefault="008C2631" w:rsidP="002A55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518" w:type="dxa"/>
            <w:vAlign w:val="center"/>
          </w:tcPr>
          <w:p w:rsidR="008C2631" w:rsidRPr="00100D09" w:rsidRDefault="008C2631" w:rsidP="002A5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</w:rPr>
              <w:t>Περίγραμμα των μαθημάτων των επιτυχόντων που ζητούν την αναγνώριση/κατοχύρωση μαθημάτων του Τμήματος προέλευσης.</w:t>
            </w:r>
          </w:p>
        </w:tc>
      </w:tr>
      <w:tr w:rsidR="008C2631" w:rsidRPr="00100D09" w:rsidTr="002A5521">
        <w:trPr>
          <w:gridAfter w:val="1"/>
          <w:wAfter w:w="61" w:type="dxa"/>
        </w:trPr>
        <w:tc>
          <w:tcPr>
            <w:tcW w:w="383" w:type="dxa"/>
          </w:tcPr>
          <w:p w:rsidR="008C2631" w:rsidRPr="00100D09" w:rsidRDefault="008C2631" w:rsidP="002A55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518" w:type="dxa"/>
            <w:vAlign w:val="center"/>
          </w:tcPr>
          <w:p w:rsidR="008C2631" w:rsidRPr="00100D09" w:rsidRDefault="008C2631" w:rsidP="002A5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</w:rPr>
              <w:t xml:space="preserve">Οι εξετάσεις διενεργούνται στο διάστημα </w:t>
            </w:r>
            <w:r w:rsidRPr="00100D0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1/12-20/12</w:t>
            </w:r>
            <w:r w:rsidRPr="00100D09">
              <w:rPr>
                <w:rFonts w:ascii="Arial" w:hAnsi="Arial" w:cs="Arial"/>
                <w:b/>
                <w:sz w:val="20"/>
                <w:szCs w:val="20"/>
              </w:rPr>
              <w:t xml:space="preserve"> εκάστου έτους. Οι ακριβείς ημερομηνίες ορίζονται από τη Συνέλευση του Τμήματος και αναρτώνται στην Ιστοσελίδα του Τμήματος </w:t>
            </w:r>
          </w:p>
        </w:tc>
      </w:tr>
    </w:tbl>
    <w:p w:rsidR="008C2631" w:rsidRPr="00100D09" w:rsidRDefault="008C2631" w:rsidP="008C2631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C2631" w:rsidRPr="00AE50E7" w:rsidRDefault="008C2631" w:rsidP="008C2631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Καθορίζονται </w:t>
      </w:r>
      <w:r w:rsidRPr="00AE50E7">
        <w:rPr>
          <w:rFonts w:ascii="Arial" w:hAnsi="Arial" w:cs="Arial"/>
          <w:sz w:val="20"/>
          <w:szCs w:val="20"/>
        </w:rPr>
        <w:t xml:space="preserve"> τα εξής </w:t>
      </w:r>
      <w:r w:rsidRPr="00AE50E7">
        <w:rPr>
          <w:rFonts w:ascii="Arial" w:hAnsi="Arial" w:cs="Arial"/>
          <w:b/>
          <w:sz w:val="20"/>
          <w:szCs w:val="20"/>
        </w:rPr>
        <w:t>τρία (3) μαθήματα</w:t>
      </w:r>
      <w:r>
        <w:rPr>
          <w:rFonts w:ascii="Arial" w:hAnsi="Arial" w:cs="Arial"/>
          <w:sz w:val="20"/>
          <w:szCs w:val="20"/>
        </w:rPr>
        <w:t xml:space="preserve"> και η εξεταστέα ύλη για τις κ</w:t>
      </w:r>
      <w:r w:rsidRPr="00AE50E7">
        <w:rPr>
          <w:rFonts w:ascii="Arial" w:hAnsi="Arial" w:cs="Arial"/>
          <w:sz w:val="20"/>
          <w:szCs w:val="20"/>
        </w:rPr>
        <w:t xml:space="preserve">ατατακτήριες εξετάσεις του Τμήματος </w:t>
      </w:r>
      <w:r>
        <w:rPr>
          <w:rFonts w:ascii="Arial" w:hAnsi="Arial" w:cs="Arial"/>
          <w:sz w:val="20"/>
          <w:szCs w:val="20"/>
        </w:rPr>
        <w:t xml:space="preserve">Επιστημών </w:t>
      </w:r>
      <w:r w:rsidRPr="00AE50E7">
        <w:rPr>
          <w:rFonts w:ascii="Arial" w:hAnsi="Arial" w:cs="Arial"/>
          <w:sz w:val="20"/>
          <w:szCs w:val="20"/>
        </w:rPr>
        <w:t>Διατ</w:t>
      </w:r>
      <w:r>
        <w:rPr>
          <w:rFonts w:ascii="Arial" w:hAnsi="Arial" w:cs="Arial"/>
          <w:sz w:val="20"/>
          <w:szCs w:val="20"/>
        </w:rPr>
        <w:t xml:space="preserve">ροφής και Διαιτολογίας του </w:t>
      </w:r>
      <w:proofErr w:type="spellStart"/>
      <w:r>
        <w:rPr>
          <w:rFonts w:ascii="Arial" w:hAnsi="Arial" w:cs="Arial"/>
          <w:sz w:val="20"/>
          <w:szCs w:val="20"/>
        </w:rPr>
        <w:t>Δι.Πα.Ε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AE50E7">
        <w:rPr>
          <w:rFonts w:ascii="Arial" w:hAnsi="Arial" w:cs="Arial"/>
          <w:sz w:val="20"/>
          <w:szCs w:val="20"/>
        </w:rPr>
        <w:t>:</w:t>
      </w:r>
    </w:p>
    <w:p w:rsidR="008C2631" w:rsidRDefault="008C2631" w:rsidP="008C2631">
      <w:pPr>
        <w:pStyle w:val="1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0E7">
        <w:rPr>
          <w:rFonts w:ascii="Arial" w:hAnsi="Arial" w:cs="Arial"/>
          <w:b/>
          <w:sz w:val="20"/>
          <w:szCs w:val="20"/>
        </w:rPr>
        <w:t>Ανατομία και Φυσιολογία του Ανθρώπου</w:t>
      </w:r>
    </w:p>
    <w:p w:rsidR="008C2631" w:rsidRPr="00A6279A" w:rsidRDefault="008C2631" w:rsidP="008C2631">
      <w:pPr>
        <w:pStyle w:val="1"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6279A">
        <w:rPr>
          <w:rFonts w:ascii="Arial" w:hAnsi="Arial" w:cs="Arial"/>
          <w:sz w:val="20"/>
          <w:szCs w:val="20"/>
        </w:rPr>
        <w:t>Βαθμολογητές :</w:t>
      </w:r>
      <w:r>
        <w:rPr>
          <w:rFonts w:ascii="Arial" w:hAnsi="Arial" w:cs="Arial"/>
          <w:sz w:val="20"/>
          <w:szCs w:val="20"/>
        </w:rPr>
        <w:t xml:space="preserve"> 1. Κοκοκύρης Λάμπρος  2. Βαρδάκα Ελισάβετ</w:t>
      </w:r>
    </w:p>
    <w:p w:rsidR="008C2631" w:rsidRPr="00A6279A" w:rsidRDefault="008C2631" w:rsidP="008C2631">
      <w:pPr>
        <w:pStyle w:val="1"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6279A">
        <w:rPr>
          <w:rFonts w:ascii="Arial" w:hAnsi="Arial" w:cs="Arial"/>
          <w:sz w:val="20"/>
          <w:szCs w:val="20"/>
        </w:rPr>
        <w:t>Αναβαθμολογητής 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Χασαπίδου</w:t>
      </w:r>
      <w:proofErr w:type="spellEnd"/>
      <w:r>
        <w:rPr>
          <w:rFonts w:ascii="Arial" w:hAnsi="Arial" w:cs="Arial"/>
          <w:sz w:val="20"/>
          <w:szCs w:val="20"/>
        </w:rPr>
        <w:t xml:space="preserve"> Μαρία</w:t>
      </w:r>
    </w:p>
    <w:p w:rsidR="008C2631" w:rsidRDefault="008C2631" w:rsidP="008C2631">
      <w:pPr>
        <w:pStyle w:val="1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0E7">
        <w:rPr>
          <w:rFonts w:ascii="Arial" w:hAnsi="Arial" w:cs="Arial"/>
          <w:b/>
          <w:sz w:val="20"/>
          <w:szCs w:val="20"/>
        </w:rPr>
        <w:t>Βιολογία</w:t>
      </w:r>
      <w:r>
        <w:rPr>
          <w:rFonts w:ascii="Arial" w:hAnsi="Arial" w:cs="Arial"/>
          <w:b/>
          <w:sz w:val="20"/>
          <w:szCs w:val="20"/>
        </w:rPr>
        <w:t xml:space="preserve"> Κυττάρου</w:t>
      </w:r>
    </w:p>
    <w:p w:rsidR="008C2631" w:rsidRPr="00A6279A" w:rsidRDefault="008C2631" w:rsidP="008C2631">
      <w:pPr>
        <w:pStyle w:val="1"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6279A">
        <w:rPr>
          <w:rFonts w:ascii="Arial" w:hAnsi="Arial" w:cs="Arial"/>
          <w:sz w:val="20"/>
          <w:szCs w:val="20"/>
        </w:rPr>
        <w:t>Βαθμολογητές :</w:t>
      </w:r>
      <w:r>
        <w:rPr>
          <w:rFonts w:ascii="Arial" w:hAnsi="Arial" w:cs="Arial"/>
          <w:sz w:val="20"/>
          <w:szCs w:val="20"/>
        </w:rPr>
        <w:t xml:space="preserve"> 1. Βαρδάκα Ελισάβετ  2. Κοκοκύρης Λάμπρος</w:t>
      </w:r>
    </w:p>
    <w:p w:rsidR="008C2631" w:rsidRPr="00A6279A" w:rsidRDefault="008C2631" w:rsidP="008C2631">
      <w:pPr>
        <w:pStyle w:val="1"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6279A">
        <w:rPr>
          <w:rFonts w:ascii="Arial" w:hAnsi="Arial" w:cs="Arial"/>
          <w:sz w:val="20"/>
          <w:szCs w:val="20"/>
        </w:rPr>
        <w:t>Αναβαθμολογητής 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Γραμματικοπούλου</w:t>
      </w:r>
      <w:proofErr w:type="spellEnd"/>
      <w:r>
        <w:rPr>
          <w:rFonts w:ascii="Arial" w:hAnsi="Arial" w:cs="Arial"/>
          <w:sz w:val="20"/>
          <w:szCs w:val="20"/>
        </w:rPr>
        <w:t xml:space="preserve"> Μαρία</w:t>
      </w:r>
    </w:p>
    <w:p w:rsidR="008C2631" w:rsidRDefault="008C2631" w:rsidP="008C2631">
      <w:pPr>
        <w:pStyle w:val="1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0E7">
        <w:rPr>
          <w:rFonts w:ascii="Arial" w:hAnsi="Arial" w:cs="Arial"/>
          <w:b/>
          <w:sz w:val="20"/>
          <w:szCs w:val="20"/>
        </w:rPr>
        <w:t>Γενική και Ανόργανη Χημεία</w:t>
      </w:r>
    </w:p>
    <w:p w:rsidR="008C2631" w:rsidRPr="00A6279A" w:rsidRDefault="008C2631" w:rsidP="008C2631">
      <w:pPr>
        <w:pStyle w:val="1"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6279A">
        <w:rPr>
          <w:rFonts w:ascii="Arial" w:hAnsi="Arial" w:cs="Arial"/>
          <w:sz w:val="20"/>
          <w:szCs w:val="20"/>
        </w:rPr>
        <w:t>Βαθμολογητές :</w:t>
      </w:r>
      <w:r>
        <w:rPr>
          <w:rFonts w:ascii="Arial" w:hAnsi="Arial" w:cs="Arial"/>
          <w:sz w:val="20"/>
          <w:szCs w:val="20"/>
        </w:rPr>
        <w:t xml:space="preserve"> 1. Παπαδόπουλος Αθανάσιος  2. </w:t>
      </w:r>
      <w:proofErr w:type="spellStart"/>
      <w:r>
        <w:rPr>
          <w:rFonts w:ascii="Arial" w:hAnsi="Arial" w:cs="Arial"/>
          <w:sz w:val="20"/>
          <w:szCs w:val="20"/>
        </w:rPr>
        <w:t>Κυρανάς</w:t>
      </w:r>
      <w:proofErr w:type="spellEnd"/>
      <w:r>
        <w:rPr>
          <w:rFonts w:ascii="Arial" w:hAnsi="Arial" w:cs="Arial"/>
          <w:sz w:val="20"/>
          <w:szCs w:val="20"/>
        </w:rPr>
        <w:t xml:space="preserve"> Ευστράτιος</w:t>
      </w:r>
    </w:p>
    <w:p w:rsidR="008C2631" w:rsidRPr="00A6279A" w:rsidRDefault="008C2631" w:rsidP="008C2631">
      <w:pPr>
        <w:pStyle w:val="1"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6279A">
        <w:rPr>
          <w:rFonts w:ascii="Arial" w:hAnsi="Arial" w:cs="Arial"/>
          <w:sz w:val="20"/>
          <w:szCs w:val="20"/>
        </w:rPr>
        <w:t>Αναβαθμολογητής :</w:t>
      </w:r>
      <w:r>
        <w:rPr>
          <w:rFonts w:ascii="Arial" w:hAnsi="Arial" w:cs="Arial"/>
          <w:sz w:val="20"/>
          <w:szCs w:val="20"/>
        </w:rPr>
        <w:t xml:space="preserve"> Καλογιάννης Σταύρος</w:t>
      </w:r>
    </w:p>
    <w:p w:rsidR="008C2631" w:rsidRDefault="008C2631" w:rsidP="008C2631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u w:val="single"/>
        </w:rPr>
      </w:pPr>
    </w:p>
    <w:p w:rsidR="008C2631" w:rsidRPr="00A6279A" w:rsidRDefault="008C2631" w:rsidP="008C2631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u w:val="single"/>
        </w:rPr>
      </w:pPr>
      <w:r w:rsidRPr="00A6279A">
        <w:rPr>
          <w:rFonts w:ascii="Arial" w:hAnsi="Arial" w:cs="Arial"/>
          <w:b/>
          <w:bCs/>
          <w:u w:val="single"/>
        </w:rPr>
        <w:t>Εξεταστέα ύλη για τις κατατακτήριες εξετάσεις</w:t>
      </w:r>
    </w:p>
    <w:p w:rsidR="008C2631" w:rsidRDefault="008C2631" w:rsidP="008C2631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8C2631" w:rsidRPr="007C6D2F" w:rsidRDefault="008C2631" w:rsidP="008C2631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8C2631" w:rsidRPr="00100D09" w:rsidRDefault="008C2631" w:rsidP="008C263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00D09">
        <w:rPr>
          <w:rFonts w:ascii="Arial" w:hAnsi="Arial" w:cs="Arial"/>
          <w:b/>
          <w:sz w:val="20"/>
          <w:szCs w:val="20"/>
        </w:rPr>
        <w:t>1. Ανατομία και Φυσιολογία Ανθρώπου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00D09">
        <w:rPr>
          <w:rFonts w:ascii="Arial" w:hAnsi="Arial" w:cs="Arial"/>
          <w:b/>
          <w:bCs/>
          <w:sz w:val="20"/>
          <w:szCs w:val="20"/>
        </w:rPr>
        <w:t>Κυτταρική Φυσιολογία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 xml:space="preserve"> Φυσιολογία και </w:t>
      </w:r>
      <w:proofErr w:type="spellStart"/>
      <w:r w:rsidRPr="00100D09">
        <w:rPr>
          <w:rFonts w:ascii="Arial" w:hAnsi="Arial" w:cs="Arial"/>
          <w:sz w:val="20"/>
          <w:szCs w:val="20"/>
        </w:rPr>
        <w:t>γονιδίωμα</w:t>
      </w:r>
      <w:proofErr w:type="spellEnd"/>
      <w:r w:rsidRPr="00100D09">
        <w:rPr>
          <w:rFonts w:ascii="Arial" w:hAnsi="Arial" w:cs="Arial"/>
          <w:sz w:val="20"/>
          <w:szCs w:val="20"/>
        </w:rPr>
        <w:t xml:space="preserve">. Ομοιόσταση και φυσιολογία των πρωτεϊνών. </w:t>
      </w:r>
      <w:proofErr w:type="spellStart"/>
      <w:r w:rsidRPr="00100D09">
        <w:rPr>
          <w:rFonts w:ascii="Arial" w:hAnsi="Arial" w:cs="Arial"/>
          <w:sz w:val="20"/>
          <w:szCs w:val="20"/>
        </w:rPr>
        <w:t>Διαμερισματοποίηση</w:t>
      </w:r>
      <w:proofErr w:type="spellEnd"/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>των υγρών του σώματος. Κύτταρα, μεμβράνες και οργανίδια.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00D09">
        <w:rPr>
          <w:rFonts w:ascii="Arial" w:hAnsi="Arial" w:cs="Arial"/>
          <w:b/>
          <w:bCs/>
          <w:sz w:val="20"/>
          <w:szCs w:val="20"/>
        </w:rPr>
        <w:t>Ιστοί και όργανα του ανθρώπινου σώματος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> Επιθηλιακός ιστός, ερειστικός ιστός, μυϊκός ιστός, νευρικός ιστός.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00D09">
        <w:rPr>
          <w:rFonts w:ascii="Arial" w:hAnsi="Arial" w:cs="Arial"/>
          <w:b/>
          <w:bCs/>
          <w:sz w:val="20"/>
          <w:szCs w:val="20"/>
        </w:rPr>
        <w:t>Δομή και λειτουργία του πεπτικού συστήματος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> Δομή του γαστρεντερικού σωλήνα. Στομάχι. Έντερο. Προσαρτημένοι αδένες.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 xml:space="preserve"> Πέψη και απορρόφηση θρεπτικών ουσιών. </w:t>
      </w:r>
      <w:r w:rsidRPr="00100D09">
        <w:rPr>
          <w:rFonts w:ascii="Arial" w:hAnsi="Arial" w:cs="Arial"/>
          <w:i/>
          <w:iCs/>
          <w:sz w:val="20"/>
          <w:szCs w:val="20"/>
        </w:rPr>
        <w:t>Καρκίνος στομάχου, γαστρίτιδα, πεπτικό έλκος,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100D09">
        <w:rPr>
          <w:rFonts w:ascii="Arial" w:hAnsi="Arial" w:cs="Arial"/>
          <w:i/>
          <w:iCs/>
          <w:sz w:val="20"/>
          <w:szCs w:val="20"/>
        </w:rPr>
        <w:t xml:space="preserve">δυσκοιλιότητα, διάρροια, κίρρωση ήπατος, χολολιθίαση, ίκτερος, παχυσαρκία, </w:t>
      </w:r>
      <w:proofErr w:type="spellStart"/>
      <w:r w:rsidRPr="00100D09">
        <w:rPr>
          <w:rFonts w:ascii="Arial" w:hAnsi="Arial" w:cs="Arial"/>
          <w:i/>
          <w:iCs/>
          <w:sz w:val="20"/>
          <w:szCs w:val="20"/>
        </w:rPr>
        <w:t>λιποκύτταρα</w:t>
      </w:r>
      <w:proofErr w:type="spellEnd"/>
      <w:r w:rsidRPr="00100D09">
        <w:rPr>
          <w:rFonts w:ascii="Arial" w:hAnsi="Arial" w:cs="Arial"/>
          <w:i/>
          <w:iCs/>
          <w:sz w:val="20"/>
          <w:szCs w:val="20"/>
        </w:rPr>
        <w:t>, ψυχογενής ανορεξία, βουλιμία.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00D09">
        <w:rPr>
          <w:rFonts w:ascii="Arial" w:hAnsi="Arial" w:cs="Arial"/>
          <w:b/>
          <w:bCs/>
          <w:sz w:val="20"/>
          <w:szCs w:val="20"/>
        </w:rPr>
        <w:t>Δομή και λειτουργία του κυκλοφορικού συστήματος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> Καρδιά. Αιμοφόρα αγγεία-αρτηριακή πίεση. Κυκλοφορία του αίματος. Αίμα. Δομή και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 xml:space="preserve">λειτουργία του λεμφικού συστήματος. </w:t>
      </w:r>
      <w:r w:rsidRPr="00100D09">
        <w:rPr>
          <w:rFonts w:ascii="Arial" w:hAnsi="Arial" w:cs="Arial"/>
          <w:i/>
          <w:iCs/>
          <w:sz w:val="20"/>
          <w:szCs w:val="20"/>
        </w:rPr>
        <w:t>Βηματοδότες, έμφραγμα μυοκαρδίου, αρτηριοσκλήρυνση,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100D09">
        <w:rPr>
          <w:rFonts w:ascii="Arial" w:hAnsi="Arial" w:cs="Arial"/>
          <w:i/>
          <w:iCs/>
          <w:sz w:val="20"/>
          <w:szCs w:val="20"/>
        </w:rPr>
        <w:t>ανεύρυσμα, αγγειοπλαστική-</w:t>
      </w:r>
      <w:proofErr w:type="spellStart"/>
      <w:r w:rsidRPr="00100D09">
        <w:rPr>
          <w:rFonts w:ascii="Arial" w:hAnsi="Arial" w:cs="Arial"/>
          <w:i/>
          <w:iCs/>
          <w:sz w:val="20"/>
          <w:szCs w:val="20"/>
        </w:rPr>
        <w:t>bypass</w:t>
      </w:r>
      <w:proofErr w:type="spellEnd"/>
      <w:r w:rsidRPr="00100D09">
        <w:rPr>
          <w:rFonts w:ascii="Arial" w:hAnsi="Arial" w:cs="Arial"/>
          <w:i/>
          <w:iCs/>
          <w:sz w:val="20"/>
          <w:szCs w:val="20"/>
        </w:rPr>
        <w:t>.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100D09">
        <w:rPr>
          <w:rFonts w:ascii="Arial" w:hAnsi="Arial" w:cs="Arial"/>
          <w:b/>
          <w:bCs/>
          <w:sz w:val="20"/>
          <w:szCs w:val="20"/>
        </w:rPr>
        <w:t xml:space="preserve">Δομή και λειτουργία του αναπνευστικού συστήματος. </w:t>
      </w:r>
      <w:r w:rsidRPr="00100D09">
        <w:rPr>
          <w:rFonts w:ascii="Arial" w:hAnsi="Arial" w:cs="Arial"/>
          <w:i/>
          <w:iCs/>
          <w:sz w:val="20"/>
          <w:szCs w:val="20"/>
        </w:rPr>
        <w:t>Χωρητικότητα πνευμόνων.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00D09">
        <w:rPr>
          <w:rFonts w:ascii="Arial" w:hAnsi="Arial" w:cs="Arial"/>
          <w:b/>
          <w:bCs/>
          <w:sz w:val="20"/>
          <w:szCs w:val="20"/>
        </w:rPr>
        <w:t xml:space="preserve">Απέκκριση και </w:t>
      </w:r>
      <w:proofErr w:type="spellStart"/>
      <w:r w:rsidRPr="00100D09">
        <w:rPr>
          <w:rFonts w:ascii="Arial" w:hAnsi="Arial" w:cs="Arial"/>
          <w:b/>
          <w:bCs/>
          <w:sz w:val="20"/>
          <w:szCs w:val="20"/>
        </w:rPr>
        <w:t>ωσμωρύθμιση</w:t>
      </w:r>
      <w:proofErr w:type="spellEnd"/>
      <w:r w:rsidRPr="00100D09">
        <w:rPr>
          <w:rFonts w:ascii="Arial" w:hAnsi="Arial" w:cs="Arial"/>
          <w:b/>
          <w:bCs/>
          <w:sz w:val="20"/>
          <w:szCs w:val="20"/>
        </w:rPr>
        <w:t xml:space="preserve"> στο ανθρώπινο σώμα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 xml:space="preserve"> Ουροποιητικό σύστημα. </w:t>
      </w:r>
      <w:proofErr w:type="spellStart"/>
      <w:r w:rsidRPr="00100D09">
        <w:rPr>
          <w:rFonts w:ascii="Arial" w:hAnsi="Arial" w:cs="Arial"/>
          <w:sz w:val="20"/>
          <w:szCs w:val="20"/>
        </w:rPr>
        <w:t>Ωσμωρύθμιση</w:t>
      </w:r>
      <w:proofErr w:type="spellEnd"/>
      <w:r w:rsidRPr="00100D09">
        <w:rPr>
          <w:rFonts w:ascii="Arial" w:hAnsi="Arial" w:cs="Arial"/>
          <w:sz w:val="20"/>
          <w:szCs w:val="20"/>
        </w:rPr>
        <w:t xml:space="preserve">. Ομοιόσταση. </w:t>
      </w:r>
      <w:r w:rsidRPr="00100D09">
        <w:rPr>
          <w:rFonts w:ascii="Arial" w:hAnsi="Arial" w:cs="Arial"/>
          <w:i/>
          <w:iCs/>
          <w:sz w:val="20"/>
          <w:szCs w:val="20"/>
        </w:rPr>
        <w:t>Μεταμόσχευση νεφρού, Ουρολοιμώξεις, αιμοκάθαρση, τεχνητός νεφρός, υποθερμία.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00D09">
        <w:rPr>
          <w:rFonts w:ascii="Arial" w:hAnsi="Arial" w:cs="Arial"/>
          <w:b/>
          <w:bCs/>
          <w:sz w:val="20"/>
          <w:szCs w:val="20"/>
        </w:rPr>
        <w:t>Ερειστικό σύστημα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 xml:space="preserve"> Το οστό. Η άρθρωση. Τα βασικά μέρη του σκελετού. </w:t>
      </w:r>
      <w:r w:rsidRPr="00100D09">
        <w:rPr>
          <w:rFonts w:ascii="Arial" w:hAnsi="Arial" w:cs="Arial"/>
          <w:i/>
          <w:iCs/>
          <w:sz w:val="20"/>
          <w:szCs w:val="20"/>
        </w:rPr>
        <w:t>Το κάταγμα.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00D09">
        <w:rPr>
          <w:rFonts w:ascii="Arial" w:hAnsi="Arial" w:cs="Arial"/>
          <w:b/>
          <w:bCs/>
          <w:sz w:val="20"/>
          <w:szCs w:val="20"/>
        </w:rPr>
        <w:t>Μυϊκό σύστημα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 xml:space="preserve"> Δομή γραμμωτού μυός. Δομή και λειτουργία γραμμωτής μυϊκής ίνας. </w:t>
      </w:r>
      <w:proofErr w:type="spellStart"/>
      <w:r w:rsidRPr="00100D09">
        <w:rPr>
          <w:rFonts w:ascii="Arial" w:hAnsi="Arial" w:cs="Arial"/>
          <w:sz w:val="20"/>
          <w:szCs w:val="20"/>
        </w:rPr>
        <w:t>Νευρομυϊκή</w:t>
      </w:r>
      <w:proofErr w:type="spellEnd"/>
      <w:r w:rsidRPr="00100D09">
        <w:rPr>
          <w:rFonts w:ascii="Arial" w:hAnsi="Arial" w:cs="Arial"/>
          <w:sz w:val="20"/>
          <w:szCs w:val="20"/>
        </w:rPr>
        <w:t xml:space="preserve"> σύναψη.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 xml:space="preserve">Μυϊκή σύσπαση. </w:t>
      </w:r>
      <w:r w:rsidRPr="00100D09">
        <w:rPr>
          <w:rFonts w:ascii="Arial" w:hAnsi="Arial" w:cs="Arial"/>
          <w:i/>
          <w:iCs/>
          <w:sz w:val="20"/>
          <w:szCs w:val="20"/>
        </w:rPr>
        <w:t>Ηλεκτρομυογράφημα, Κράμπα, μυϊκή δυστροφία, τέτανος, αναβολικά</w:t>
      </w:r>
      <w:r w:rsidRPr="00100D09">
        <w:rPr>
          <w:rFonts w:ascii="Arial" w:hAnsi="Arial" w:cs="Arial"/>
          <w:sz w:val="20"/>
          <w:szCs w:val="20"/>
        </w:rPr>
        <w:t>.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00D09">
        <w:rPr>
          <w:rFonts w:ascii="Arial" w:hAnsi="Arial" w:cs="Arial"/>
          <w:b/>
          <w:bCs/>
          <w:sz w:val="20"/>
          <w:szCs w:val="20"/>
        </w:rPr>
        <w:t>Ενδοκρινικό σύστημα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 xml:space="preserve"> Οι τρόποι δράσης των ορμονών. Οι ενδοκρινείς αδένες. </w:t>
      </w:r>
      <w:r w:rsidRPr="00100D09">
        <w:rPr>
          <w:rFonts w:ascii="Arial" w:hAnsi="Arial" w:cs="Arial"/>
          <w:i/>
          <w:iCs/>
          <w:sz w:val="20"/>
          <w:szCs w:val="20"/>
        </w:rPr>
        <w:t>Διαταραχές στη λειτουργία των ενδοκρινών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100D09">
        <w:rPr>
          <w:rFonts w:ascii="Arial" w:hAnsi="Arial" w:cs="Arial"/>
          <w:i/>
          <w:iCs/>
          <w:sz w:val="20"/>
          <w:szCs w:val="20"/>
        </w:rPr>
        <w:t xml:space="preserve">αδένων (νανισμός, </w:t>
      </w:r>
      <w:proofErr w:type="spellStart"/>
      <w:r w:rsidRPr="00100D09">
        <w:rPr>
          <w:rFonts w:ascii="Arial" w:hAnsi="Arial" w:cs="Arial"/>
          <w:i/>
          <w:iCs/>
          <w:sz w:val="20"/>
          <w:szCs w:val="20"/>
        </w:rPr>
        <w:t>εξώφθαλμος</w:t>
      </w:r>
      <w:proofErr w:type="spellEnd"/>
      <w:r w:rsidRPr="00100D0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00D09">
        <w:rPr>
          <w:rFonts w:ascii="Arial" w:hAnsi="Arial" w:cs="Arial"/>
          <w:i/>
          <w:iCs/>
          <w:sz w:val="20"/>
          <w:szCs w:val="20"/>
        </w:rPr>
        <w:t>βρογχοκοίλη</w:t>
      </w:r>
      <w:proofErr w:type="spellEnd"/>
      <w:r w:rsidRPr="00100D09">
        <w:rPr>
          <w:rFonts w:ascii="Arial" w:hAnsi="Arial" w:cs="Arial"/>
          <w:i/>
          <w:iCs/>
          <w:sz w:val="20"/>
          <w:szCs w:val="20"/>
        </w:rPr>
        <w:t xml:space="preserve">, κρετινισμός, μυξοίδημα, </w:t>
      </w:r>
      <w:proofErr w:type="spellStart"/>
      <w:r w:rsidRPr="00100D09">
        <w:rPr>
          <w:rFonts w:ascii="Arial" w:hAnsi="Arial" w:cs="Arial"/>
          <w:i/>
          <w:iCs/>
          <w:sz w:val="20"/>
          <w:szCs w:val="20"/>
        </w:rPr>
        <w:t>τετανία</w:t>
      </w:r>
      <w:proofErr w:type="spellEnd"/>
      <w:r w:rsidRPr="00100D09">
        <w:rPr>
          <w:rFonts w:ascii="Arial" w:hAnsi="Arial" w:cs="Arial"/>
          <w:i/>
          <w:iCs/>
          <w:sz w:val="20"/>
          <w:szCs w:val="20"/>
        </w:rPr>
        <w:t>, ανακατανομές λίπους και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00D09">
        <w:rPr>
          <w:rFonts w:ascii="Arial" w:hAnsi="Arial" w:cs="Arial"/>
          <w:i/>
          <w:iCs/>
          <w:sz w:val="20"/>
          <w:szCs w:val="20"/>
        </w:rPr>
        <w:t>δυσμορφίες, σακχαρώδης διαβήτης)</w:t>
      </w:r>
      <w:r w:rsidRPr="00100D09">
        <w:rPr>
          <w:rFonts w:ascii="Arial" w:hAnsi="Arial" w:cs="Arial"/>
          <w:sz w:val="20"/>
          <w:szCs w:val="20"/>
        </w:rPr>
        <w:t>.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00D09">
        <w:rPr>
          <w:rFonts w:ascii="Arial" w:hAnsi="Arial" w:cs="Arial"/>
          <w:b/>
          <w:bCs/>
          <w:sz w:val="20"/>
          <w:szCs w:val="20"/>
        </w:rPr>
        <w:t>Νευρικό σύστημα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 xml:space="preserve"> Δομή και λειτουργία των νευρικών κυττάρων. Νευρική ώση. Συνάψεις. </w:t>
      </w:r>
      <w:r w:rsidRPr="00100D09">
        <w:rPr>
          <w:rFonts w:ascii="Arial" w:hAnsi="Arial" w:cs="Arial"/>
          <w:i/>
          <w:iCs/>
          <w:sz w:val="20"/>
          <w:szCs w:val="20"/>
        </w:rPr>
        <w:t xml:space="preserve">Νόσος </w:t>
      </w:r>
      <w:proofErr w:type="spellStart"/>
      <w:r w:rsidRPr="00100D09">
        <w:rPr>
          <w:rFonts w:ascii="Arial" w:hAnsi="Arial" w:cs="Arial"/>
          <w:i/>
          <w:iCs/>
          <w:sz w:val="20"/>
          <w:szCs w:val="20"/>
        </w:rPr>
        <w:t>Parkinson</w:t>
      </w:r>
      <w:proofErr w:type="spellEnd"/>
      <w:r w:rsidRPr="00100D09">
        <w:rPr>
          <w:rFonts w:ascii="Arial" w:hAnsi="Arial" w:cs="Arial"/>
          <w:i/>
          <w:iCs/>
          <w:sz w:val="20"/>
          <w:szCs w:val="20"/>
        </w:rPr>
        <w:t>.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>Περιφερικό νευρικό σύστημα. Νεύρα-Νευρικές οδοί-Αντανακλαστικά.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> Κεντρικό νευρικό σύστημα. Νωτιαίος μυελός. Εγκέφαλος-στέλεχος-παρεγκεφαλίδα.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100D09">
        <w:rPr>
          <w:rFonts w:ascii="Arial" w:hAnsi="Arial" w:cs="Arial"/>
          <w:i/>
          <w:iCs/>
          <w:sz w:val="20"/>
          <w:szCs w:val="20"/>
        </w:rPr>
        <w:t xml:space="preserve">Μηνιγγίτιδα. Εγκεφαλονωτιαίο υγρό, Νόσος </w:t>
      </w:r>
      <w:proofErr w:type="spellStart"/>
      <w:r w:rsidRPr="00100D09">
        <w:rPr>
          <w:rFonts w:ascii="Arial" w:hAnsi="Arial" w:cs="Arial"/>
          <w:i/>
          <w:iCs/>
          <w:sz w:val="20"/>
          <w:szCs w:val="20"/>
        </w:rPr>
        <w:t>Alzheimer</w:t>
      </w:r>
      <w:proofErr w:type="spellEnd"/>
      <w:r w:rsidRPr="00100D09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100D09">
        <w:rPr>
          <w:rFonts w:ascii="Arial" w:hAnsi="Arial" w:cs="Arial"/>
          <w:i/>
          <w:iCs/>
          <w:sz w:val="20"/>
          <w:szCs w:val="20"/>
        </w:rPr>
        <w:t>Μεταιχμιακό</w:t>
      </w:r>
      <w:proofErr w:type="spellEnd"/>
      <w:r w:rsidRPr="00100D09">
        <w:rPr>
          <w:rFonts w:ascii="Arial" w:hAnsi="Arial" w:cs="Arial"/>
          <w:i/>
          <w:iCs/>
          <w:sz w:val="20"/>
          <w:szCs w:val="20"/>
        </w:rPr>
        <w:t xml:space="preserve"> σύστημα, ηλεκτροεγκεφαλογράφημα.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> Αυτόνομο νευρικό σύστημα.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00D09">
        <w:rPr>
          <w:rFonts w:ascii="Arial" w:hAnsi="Arial" w:cs="Arial"/>
          <w:b/>
          <w:bCs/>
          <w:sz w:val="20"/>
          <w:szCs w:val="20"/>
        </w:rPr>
        <w:t>Δομή και λειτουργία του αναπαραγωγικού συστήματος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 xml:space="preserve"> Αναπαραγωγικό σύστημα άνδρα. Αναπαραγωγικό σύστημα γυναίκας. </w:t>
      </w:r>
      <w:proofErr w:type="spellStart"/>
      <w:r w:rsidRPr="00100D09">
        <w:rPr>
          <w:rFonts w:ascii="Arial" w:hAnsi="Arial" w:cs="Arial"/>
          <w:sz w:val="20"/>
          <w:szCs w:val="20"/>
        </w:rPr>
        <w:t>Εμμηνορρυσιακός</w:t>
      </w:r>
      <w:proofErr w:type="spellEnd"/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>κύκλος.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> Σπερματογένεση-ωογένεση. Γονιμοποίηση-ανάπτυξη εμβρύου-τοκετός-πολλαπλή κύηση.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100D09">
        <w:rPr>
          <w:rFonts w:ascii="Arial" w:hAnsi="Arial" w:cs="Arial"/>
          <w:i/>
          <w:iCs/>
          <w:sz w:val="20"/>
          <w:szCs w:val="20"/>
        </w:rPr>
        <w:t>Μονοζυγωτικά</w:t>
      </w:r>
      <w:proofErr w:type="spellEnd"/>
      <w:r w:rsidRPr="00100D09">
        <w:rPr>
          <w:rFonts w:ascii="Arial" w:hAnsi="Arial" w:cs="Arial"/>
          <w:i/>
          <w:iCs/>
          <w:sz w:val="20"/>
          <w:szCs w:val="20"/>
        </w:rPr>
        <w:t xml:space="preserve"> δίδυμα</w:t>
      </w:r>
      <w:r w:rsidRPr="00100D09">
        <w:rPr>
          <w:rFonts w:ascii="Arial" w:hAnsi="Arial" w:cs="Arial"/>
          <w:sz w:val="20"/>
          <w:szCs w:val="20"/>
        </w:rPr>
        <w:t>. Προγεννητικός έλεγχος. Θηλασμός. Στειρότητα. Εξωσωματική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>γονιμοποίηση. Μέθοδοι αντισύλληψης.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iCs/>
          <w:sz w:val="20"/>
          <w:szCs w:val="20"/>
        </w:rPr>
      </w:pP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100D09">
        <w:rPr>
          <w:rFonts w:ascii="Arial" w:hAnsi="Arial" w:cs="Arial"/>
          <w:b/>
          <w:i/>
          <w:iCs/>
          <w:sz w:val="20"/>
          <w:szCs w:val="20"/>
        </w:rPr>
        <w:t>Βιβλιογραφικά πηγές προσανατολισμού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100D09">
        <w:rPr>
          <w:rFonts w:ascii="Arial" w:hAnsi="Arial" w:cs="Arial"/>
          <w:b/>
          <w:sz w:val="20"/>
          <w:szCs w:val="20"/>
        </w:rPr>
        <w:t>Borley</w:t>
      </w:r>
      <w:proofErr w:type="spellEnd"/>
      <w:r w:rsidRPr="00100D09">
        <w:rPr>
          <w:rFonts w:ascii="Arial" w:hAnsi="Arial" w:cs="Arial"/>
          <w:b/>
          <w:sz w:val="20"/>
          <w:szCs w:val="20"/>
        </w:rPr>
        <w:t xml:space="preserve"> NR, </w:t>
      </w:r>
      <w:proofErr w:type="spellStart"/>
      <w:r w:rsidRPr="00100D09">
        <w:rPr>
          <w:rFonts w:ascii="Arial" w:hAnsi="Arial" w:cs="Arial"/>
          <w:b/>
          <w:sz w:val="20"/>
          <w:szCs w:val="20"/>
        </w:rPr>
        <w:t>Achan</w:t>
      </w:r>
      <w:proofErr w:type="spellEnd"/>
      <w:r w:rsidRPr="00100D09">
        <w:rPr>
          <w:rFonts w:ascii="Arial" w:hAnsi="Arial" w:cs="Arial"/>
          <w:b/>
          <w:sz w:val="20"/>
          <w:szCs w:val="20"/>
        </w:rPr>
        <w:t xml:space="preserve"> Y (2009). Στοιχεία Φυσιολογίας. Επιμέλεια Ελληνικής έκδοσης: Γ. </w:t>
      </w:r>
      <w:proofErr w:type="spellStart"/>
      <w:r w:rsidRPr="00100D09">
        <w:rPr>
          <w:rFonts w:ascii="Arial" w:hAnsi="Arial" w:cs="Arial"/>
          <w:b/>
          <w:sz w:val="20"/>
          <w:szCs w:val="20"/>
        </w:rPr>
        <w:t>Ανωγειανάκης</w:t>
      </w:r>
      <w:proofErr w:type="spellEnd"/>
      <w:r w:rsidRPr="00100D09">
        <w:rPr>
          <w:rFonts w:ascii="Arial" w:hAnsi="Arial" w:cs="Arial"/>
          <w:b/>
          <w:sz w:val="20"/>
          <w:szCs w:val="20"/>
        </w:rPr>
        <w:t xml:space="preserve">, Α. </w:t>
      </w:r>
      <w:proofErr w:type="spellStart"/>
      <w:r w:rsidRPr="00100D09">
        <w:rPr>
          <w:rFonts w:ascii="Arial" w:hAnsi="Arial" w:cs="Arial"/>
          <w:b/>
          <w:sz w:val="20"/>
          <w:szCs w:val="20"/>
        </w:rPr>
        <w:t>Ανωγειανάκη</w:t>
      </w:r>
      <w:proofErr w:type="spellEnd"/>
      <w:r w:rsidRPr="00100D09">
        <w:rPr>
          <w:rFonts w:ascii="Arial" w:hAnsi="Arial" w:cs="Arial"/>
          <w:b/>
          <w:sz w:val="20"/>
          <w:szCs w:val="20"/>
        </w:rPr>
        <w:t>.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100D09">
        <w:rPr>
          <w:rFonts w:ascii="Arial" w:hAnsi="Arial" w:cs="Arial"/>
          <w:b/>
          <w:sz w:val="20"/>
          <w:szCs w:val="20"/>
        </w:rPr>
        <w:t xml:space="preserve">Επιστημονικές Εκδόσεις </w:t>
      </w:r>
      <w:proofErr w:type="spellStart"/>
      <w:r w:rsidRPr="00100D09">
        <w:rPr>
          <w:rFonts w:ascii="Arial" w:hAnsi="Arial" w:cs="Arial"/>
          <w:b/>
          <w:sz w:val="20"/>
          <w:szCs w:val="20"/>
        </w:rPr>
        <w:t>Παρισιάνου</w:t>
      </w:r>
      <w:proofErr w:type="spellEnd"/>
      <w:r w:rsidRPr="00100D09">
        <w:rPr>
          <w:rFonts w:ascii="Arial" w:hAnsi="Arial" w:cs="Arial"/>
          <w:b/>
          <w:sz w:val="20"/>
          <w:szCs w:val="20"/>
        </w:rPr>
        <w:t xml:space="preserve"> Α.Ε., σελ. 226.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proofErr w:type="gramStart"/>
      <w:r w:rsidRPr="00100D09">
        <w:rPr>
          <w:rFonts w:ascii="Arial" w:hAnsi="Arial" w:cs="Arial"/>
          <w:b/>
          <w:sz w:val="20"/>
          <w:szCs w:val="20"/>
          <w:lang w:val="en-GB"/>
        </w:rPr>
        <w:t>Ward J, Clarke R, Linden R (2005).</w:t>
      </w:r>
      <w:proofErr w:type="gramEnd"/>
      <w:r w:rsidRPr="00100D0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100D09">
        <w:rPr>
          <w:rFonts w:ascii="Arial" w:hAnsi="Arial" w:cs="Arial"/>
          <w:b/>
          <w:sz w:val="20"/>
          <w:szCs w:val="20"/>
        </w:rPr>
        <w:t xml:space="preserve">Φυσιολογία με μια ματιά. Επιμέλεια Ελληνικής έκδοσης: Μιχάλης </w:t>
      </w:r>
      <w:proofErr w:type="spellStart"/>
      <w:r w:rsidRPr="00100D09">
        <w:rPr>
          <w:rFonts w:ascii="Arial" w:hAnsi="Arial" w:cs="Arial"/>
          <w:b/>
          <w:sz w:val="20"/>
          <w:szCs w:val="20"/>
        </w:rPr>
        <w:t>Κουτσιλιέρης</w:t>
      </w:r>
      <w:proofErr w:type="spellEnd"/>
      <w:r w:rsidRPr="00100D09">
        <w:rPr>
          <w:rFonts w:ascii="Arial" w:hAnsi="Arial" w:cs="Arial"/>
          <w:b/>
          <w:sz w:val="20"/>
          <w:szCs w:val="20"/>
        </w:rPr>
        <w:t>.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100D09">
        <w:rPr>
          <w:rFonts w:ascii="Arial" w:hAnsi="Arial" w:cs="Arial"/>
          <w:b/>
          <w:sz w:val="20"/>
          <w:szCs w:val="20"/>
        </w:rPr>
        <w:t xml:space="preserve">Επιστημονικές Εκδόσεις </w:t>
      </w:r>
      <w:proofErr w:type="spellStart"/>
      <w:r w:rsidRPr="00100D09">
        <w:rPr>
          <w:rFonts w:ascii="Arial" w:hAnsi="Arial" w:cs="Arial"/>
          <w:b/>
          <w:sz w:val="20"/>
          <w:szCs w:val="20"/>
        </w:rPr>
        <w:t>Παρισιάνου</w:t>
      </w:r>
      <w:proofErr w:type="spellEnd"/>
      <w:r w:rsidRPr="00100D09">
        <w:rPr>
          <w:rFonts w:ascii="Arial" w:hAnsi="Arial" w:cs="Arial"/>
          <w:b/>
          <w:sz w:val="20"/>
          <w:szCs w:val="20"/>
        </w:rPr>
        <w:t xml:space="preserve"> Α.Ε. σελ. 140.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100D09">
        <w:rPr>
          <w:rFonts w:ascii="Arial" w:hAnsi="Arial" w:cs="Arial"/>
          <w:b/>
          <w:sz w:val="20"/>
          <w:szCs w:val="20"/>
        </w:rPr>
        <w:t>Καστορίνης</w:t>
      </w:r>
      <w:proofErr w:type="spellEnd"/>
      <w:r w:rsidRPr="00100D09">
        <w:rPr>
          <w:rFonts w:ascii="Arial" w:hAnsi="Arial" w:cs="Arial"/>
          <w:b/>
          <w:sz w:val="20"/>
          <w:szCs w:val="20"/>
        </w:rPr>
        <w:t xml:space="preserve"> Α, Κωστάκη-</w:t>
      </w:r>
      <w:proofErr w:type="spellStart"/>
      <w:r w:rsidRPr="00100D09">
        <w:rPr>
          <w:rFonts w:ascii="Arial" w:hAnsi="Arial" w:cs="Arial"/>
          <w:b/>
          <w:sz w:val="20"/>
          <w:szCs w:val="20"/>
        </w:rPr>
        <w:t>Αποστολοπούλου</w:t>
      </w:r>
      <w:proofErr w:type="spellEnd"/>
      <w:r w:rsidRPr="00100D09">
        <w:rPr>
          <w:rFonts w:ascii="Arial" w:hAnsi="Arial" w:cs="Arial"/>
          <w:b/>
          <w:sz w:val="20"/>
          <w:szCs w:val="20"/>
        </w:rPr>
        <w:t xml:space="preserve"> Μ, </w:t>
      </w:r>
      <w:proofErr w:type="spellStart"/>
      <w:r w:rsidRPr="00100D09">
        <w:rPr>
          <w:rFonts w:ascii="Arial" w:hAnsi="Arial" w:cs="Arial"/>
          <w:b/>
          <w:sz w:val="20"/>
          <w:szCs w:val="20"/>
        </w:rPr>
        <w:t>Μπαρώνα</w:t>
      </w:r>
      <w:proofErr w:type="spellEnd"/>
      <w:r w:rsidRPr="00100D09">
        <w:rPr>
          <w:rFonts w:ascii="Arial" w:hAnsi="Arial" w:cs="Arial"/>
          <w:b/>
          <w:sz w:val="20"/>
          <w:szCs w:val="20"/>
        </w:rPr>
        <w:t>-</w:t>
      </w:r>
      <w:proofErr w:type="spellStart"/>
      <w:r w:rsidRPr="00100D09">
        <w:rPr>
          <w:rFonts w:ascii="Arial" w:hAnsi="Arial" w:cs="Arial"/>
          <w:b/>
          <w:sz w:val="20"/>
          <w:szCs w:val="20"/>
        </w:rPr>
        <w:t>Μάμαλη</w:t>
      </w:r>
      <w:proofErr w:type="spellEnd"/>
      <w:r w:rsidRPr="00100D09">
        <w:rPr>
          <w:rFonts w:ascii="Arial" w:hAnsi="Arial" w:cs="Arial"/>
          <w:b/>
          <w:sz w:val="20"/>
          <w:szCs w:val="20"/>
        </w:rPr>
        <w:t xml:space="preserve"> Φ, </w:t>
      </w:r>
      <w:proofErr w:type="spellStart"/>
      <w:r w:rsidRPr="00100D09">
        <w:rPr>
          <w:rFonts w:ascii="Arial" w:hAnsi="Arial" w:cs="Arial"/>
          <w:b/>
          <w:sz w:val="20"/>
          <w:szCs w:val="20"/>
        </w:rPr>
        <w:t>Περάκη</w:t>
      </w:r>
      <w:proofErr w:type="spellEnd"/>
      <w:r w:rsidRPr="00100D09">
        <w:rPr>
          <w:rFonts w:ascii="Arial" w:hAnsi="Arial" w:cs="Arial"/>
          <w:b/>
          <w:sz w:val="20"/>
          <w:szCs w:val="20"/>
        </w:rPr>
        <w:t xml:space="preserve"> Β, </w:t>
      </w:r>
      <w:proofErr w:type="spellStart"/>
      <w:r w:rsidRPr="00100D09">
        <w:rPr>
          <w:rFonts w:ascii="Arial" w:hAnsi="Arial" w:cs="Arial"/>
          <w:b/>
          <w:sz w:val="20"/>
          <w:szCs w:val="20"/>
        </w:rPr>
        <w:t>Πιαλόγλου</w:t>
      </w:r>
      <w:proofErr w:type="spellEnd"/>
      <w:r w:rsidRPr="00100D09">
        <w:rPr>
          <w:rFonts w:ascii="Arial" w:hAnsi="Arial" w:cs="Arial"/>
          <w:b/>
          <w:sz w:val="20"/>
          <w:szCs w:val="20"/>
        </w:rPr>
        <w:t xml:space="preserve"> Π (2012). Βιολογία Α’ Γενικού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100D09">
        <w:rPr>
          <w:rFonts w:ascii="Arial" w:hAnsi="Arial" w:cs="Arial"/>
          <w:b/>
          <w:sz w:val="20"/>
          <w:szCs w:val="20"/>
        </w:rPr>
        <w:t>Λυκείου. Υπουργείο Παιδείας, Δια Βίου Μάθησης κα Θρησκευμάτων/ΙΤΥΕ-Διόφαντος. Δες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100D09">
        <w:rPr>
          <w:rFonts w:ascii="Arial" w:hAnsi="Arial" w:cs="Arial"/>
          <w:b/>
          <w:sz w:val="20"/>
          <w:szCs w:val="20"/>
        </w:rPr>
        <w:t>http://ebooks.edu.gr/new/course-main.php?course=DSGL-A105</w:t>
      </w: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8C2631" w:rsidRPr="00100D09" w:rsidRDefault="008C2631" w:rsidP="008C26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100D09">
        <w:rPr>
          <w:rFonts w:ascii="Arial" w:hAnsi="Arial" w:cs="Arial"/>
          <w:b/>
          <w:sz w:val="20"/>
          <w:szCs w:val="20"/>
        </w:rPr>
        <w:t>2. Βιολογία</w:t>
      </w:r>
      <w:r>
        <w:rPr>
          <w:rFonts w:ascii="Arial" w:hAnsi="Arial" w:cs="Arial"/>
          <w:b/>
          <w:sz w:val="20"/>
          <w:szCs w:val="20"/>
        </w:rPr>
        <w:t xml:space="preserve"> Κυττάρου</w:t>
      </w:r>
    </w:p>
    <w:p w:rsidR="008C2631" w:rsidRPr="00AD09E0" w:rsidRDefault="008C2631" w:rsidP="008C2631">
      <w:pPr>
        <w:spacing w:line="360" w:lineRule="auto"/>
        <w:rPr>
          <w:rFonts w:ascii="Arial" w:hAnsi="Arial" w:cs="Arial"/>
          <w:sz w:val="20"/>
          <w:szCs w:val="20"/>
        </w:rPr>
      </w:pPr>
      <w:r w:rsidRPr="00AD09E0">
        <w:rPr>
          <w:rFonts w:ascii="Arial" w:hAnsi="Arial" w:cs="Arial"/>
          <w:sz w:val="20"/>
          <w:szCs w:val="20"/>
        </w:rPr>
        <w:t xml:space="preserve">Η ΧΗΜΕΙΑ ΤΗΣ ΖΩΗΣ. Τα στοιχεία C, H, O, N. Ιεραρχία της μοριακής οργάνωσης του κυττάρου. Νερό και Ιδιότητες. Πρωτογενή </w:t>
      </w:r>
      <w:proofErr w:type="spellStart"/>
      <w:r w:rsidRPr="00AD09E0">
        <w:rPr>
          <w:rFonts w:ascii="Arial" w:hAnsi="Arial" w:cs="Arial"/>
          <w:sz w:val="20"/>
          <w:szCs w:val="20"/>
        </w:rPr>
        <w:t>Βιομόρια</w:t>
      </w:r>
      <w:proofErr w:type="spellEnd"/>
      <w:r w:rsidRPr="00AD09E0">
        <w:rPr>
          <w:rFonts w:ascii="Arial" w:hAnsi="Arial" w:cs="Arial"/>
          <w:sz w:val="20"/>
          <w:szCs w:val="20"/>
        </w:rPr>
        <w:t xml:space="preserve">. Βιολογικά </w:t>
      </w:r>
      <w:proofErr w:type="spellStart"/>
      <w:r w:rsidRPr="00AD09E0">
        <w:rPr>
          <w:rFonts w:ascii="Arial" w:hAnsi="Arial" w:cs="Arial"/>
          <w:sz w:val="20"/>
          <w:szCs w:val="20"/>
        </w:rPr>
        <w:t>Μακρομόρια</w:t>
      </w:r>
      <w:proofErr w:type="spellEnd"/>
      <w:r w:rsidRPr="00AD09E0">
        <w:rPr>
          <w:rFonts w:ascii="Arial" w:hAnsi="Arial" w:cs="Arial"/>
          <w:sz w:val="20"/>
          <w:szCs w:val="20"/>
        </w:rPr>
        <w:t xml:space="preserve">. </w:t>
      </w:r>
    </w:p>
    <w:p w:rsidR="008C2631" w:rsidRPr="00AD09E0" w:rsidRDefault="008C2631" w:rsidP="008C2631">
      <w:pPr>
        <w:spacing w:line="360" w:lineRule="auto"/>
        <w:rPr>
          <w:rFonts w:ascii="Arial" w:hAnsi="Arial" w:cs="Arial"/>
          <w:sz w:val="20"/>
          <w:szCs w:val="20"/>
        </w:rPr>
      </w:pPr>
      <w:r w:rsidRPr="00AD09E0">
        <w:rPr>
          <w:rFonts w:ascii="Arial" w:hAnsi="Arial" w:cs="Arial"/>
          <w:sz w:val="20"/>
          <w:szCs w:val="20"/>
        </w:rPr>
        <w:t xml:space="preserve">EYKAPYΩTIKO ΚΥΤΤΑΡΟ - ΔOMH ΚΑΙ ΛΕΙΤΟΥΡΓΙΑ. Κυτταρική Θεωρία. Γενικά Χαρακτηριστικά </w:t>
      </w:r>
      <w:proofErr w:type="spellStart"/>
      <w:r w:rsidRPr="00AD09E0">
        <w:rPr>
          <w:rFonts w:ascii="Arial" w:hAnsi="Arial" w:cs="Arial"/>
          <w:sz w:val="20"/>
          <w:szCs w:val="20"/>
        </w:rPr>
        <w:t>Ευκαρυωτικών</w:t>
      </w:r>
      <w:proofErr w:type="spellEnd"/>
      <w:r w:rsidRPr="00AD09E0">
        <w:rPr>
          <w:rFonts w:ascii="Arial" w:hAnsi="Arial" w:cs="Arial"/>
          <w:sz w:val="20"/>
          <w:szCs w:val="20"/>
        </w:rPr>
        <w:t xml:space="preserve"> Κυττάρων. Δομή και Σύσταση Βιολογικών Μεμβρανών. Λειτουργικότητα Πλασματικής Μεμβράνης.  Μεταφορά ουσιών διαμέσου της κυτταρικής μεμβράνης (Διάχυση, Παθητική Μεταφορά, Ώσμωση, Ενεργός Μεταφορά,  </w:t>
      </w:r>
      <w:proofErr w:type="spellStart"/>
      <w:r w:rsidRPr="00AD09E0">
        <w:rPr>
          <w:rFonts w:ascii="Arial" w:hAnsi="Arial" w:cs="Arial"/>
          <w:sz w:val="20"/>
          <w:szCs w:val="20"/>
        </w:rPr>
        <w:t>Ενδοκύττωση</w:t>
      </w:r>
      <w:proofErr w:type="spellEnd"/>
      <w:r w:rsidRPr="00AD09E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09E0">
        <w:rPr>
          <w:rFonts w:ascii="Arial" w:hAnsi="Arial" w:cs="Arial"/>
          <w:sz w:val="20"/>
          <w:szCs w:val="20"/>
        </w:rPr>
        <w:t>Εξωκύττωση</w:t>
      </w:r>
      <w:proofErr w:type="spellEnd"/>
      <w:r w:rsidRPr="00AD09E0">
        <w:rPr>
          <w:rFonts w:ascii="Arial" w:hAnsi="Arial" w:cs="Arial"/>
          <w:sz w:val="20"/>
          <w:szCs w:val="20"/>
        </w:rPr>
        <w:t xml:space="preserve">). Επικοινωνία Κυττάρων. </w:t>
      </w:r>
      <w:proofErr w:type="spellStart"/>
      <w:r w:rsidRPr="00AD09E0">
        <w:rPr>
          <w:rFonts w:ascii="Arial" w:hAnsi="Arial" w:cs="Arial"/>
          <w:sz w:val="20"/>
          <w:szCs w:val="20"/>
        </w:rPr>
        <w:t>Κυτταροπλασματικά</w:t>
      </w:r>
      <w:proofErr w:type="spellEnd"/>
      <w:r w:rsidRPr="00AD09E0">
        <w:rPr>
          <w:rFonts w:ascii="Arial" w:hAnsi="Arial" w:cs="Arial"/>
          <w:sz w:val="20"/>
          <w:szCs w:val="20"/>
        </w:rPr>
        <w:t xml:space="preserve"> Συστήματα Μεμβρανών - Δομή και Λειτουργία. </w:t>
      </w:r>
      <w:proofErr w:type="spellStart"/>
      <w:r w:rsidRPr="00AD09E0">
        <w:rPr>
          <w:rFonts w:ascii="Arial" w:hAnsi="Arial" w:cs="Arial"/>
          <w:sz w:val="20"/>
          <w:szCs w:val="20"/>
        </w:rPr>
        <w:t>Ενδοπλασματικό</w:t>
      </w:r>
      <w:proofErr w:type="spellEnd"/>
      <w:r w:rsidRPr="00AD09E0">
        <w:rPr>
          <w:rFonts w:ascii="Arial" w:hAnsi="Arial" w:cs="Arial"/>
          <w:sz w:val="20"/>
          <w:szCs w:val="20"/>
        </w:rPr>
        <w:t xml:space="preserve"> Δίκτυο. Συστήματα </w:t>
      </w:r>
      <w:proofErr w:type="spellStart"/>
      <w:r w:rsidRPr="00AD09E0">
        <w:rPr>
          <w:rFonts w:ascii="Arial" w:hAnsi="Arial" w:cs="Arial"/>
          <w:sz w:val="20"/>
          <w:szCs w:val="20"/>
        </w:rPr>
        <w:t>Golgi</w:t>
      </w:r>
      <w:proofErr w:type="spellEnd"/>
      <w:r w:rsidRPr="00AD09E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D09E0">
        <w:rPr>
          <w:rFonts w:ascii="Arial" w:hAnsi="Arial" w:cs="Arial"/>
          <w:sz w:val="20"/>
          <w:szCs w:val="20"/>
        </w:rPr>
        <w:t>Λυσοσώματα</w:t>
      </w:r>
      <w:proofErr w:type="spellEnd"/>
      <w:r w:rsidRPr="00AD09E0">
        <w:rPr>
          <w:rFonts w:ascii="Arial" w:hAnsi="Arial" w:cs="Arial"/>
          <w:sz w:val="20"/>
          <w:szCs w:val="20"/>
        </w:rPr>
        <w:t xml:space="preserve">. Οργανίδια και Ενέργεια. Μιτοχόνδρια - Δομή και Λειτουργία. Πυρήνας. </w:t>
      </w:r>
      <w:proofErr w:type="spellStart"/>
      <w:r w:rsidRPr="00AD09E0">
        <w:rPr>
          <w:rFonts w:ascii="Arial" w:hAnsi="Arial" w:cs="Arial"/>
          <w:sz w:val="20"/>
          <w:szCs w:val="20"/>
        </w:rPr>
        <w:t>Ριβοσώματα</w:t>
      </w:r>
      <w:proofErr w:type="spellEnd"/>
      <w:r w:rsidRPr="00AD09E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D09E0">
        <w:rPr>
          <w:rFonts w:ascii="Arial" w:hAnsi="Arial" w:cs="Arial"/>
          <w:sz w:val="20"/>
          <w:szCs w:val="20"/>
        </w:rPr>
        <w:t>Υπεροξυσώματα</w:t>
      </w:r>
      <w:proofErr w:type="spellEnd"/>
      <w:r w:rsidRPr="00AD09E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D09E0">
        <w:rPr>
          <w:rFonts w:ascii="Arial" w:hAnsi="Arial" w:cs="Arial"/>
          <w:sz w:val="20"/>
          <w:szCs w:val="20"/>
        </w:rPr>
        <w:t>Κενοτόπια</w:t>
      </w:r>
      <w:proofErr w:type="spellEnd"/>
      <w:r w:rsidRPr="00AD09E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D09E0">
        <w:rPr>
          <w:rFonts w:ascii="Arial" w:hAnsi="Arial" w:cs="Arial"/>
          <w:sz w:val="20"/>
          <w:szCs w:val="20"/>
        </w:rPr>
        <w:t>Κυτταροσκελετός</w:t>
      </w:r>
      <w:proofErr w:type="spellEnd"/>
      <w:r w:rsidRPr="00AD09E0">
        <w:rPr>
          <w:rFonts w:ascii="Arial" w:hAnsi="Arial" w:cs="Arial"/>
          <w:sz w:val="20"/>
          <w:szCs w:val="20"/>
        </w:rPr>
        <w:t>. Παραδείγματα νοσημάτων που συνδέονται με δυσλειτουργίες των κυτταρικών οργανιδίων.</w:t>
      </w:r>
    </w:p>
    <w:p w:rsidR="008C2631" w:rsidRPr="00AD09E0" w:rsidRDefault="008C2631" w:rsidP="008C2631">
      <w:pPr>
        <w:spacing w:line="360" w:lineRule="auto"/>
        <w:rPr>
          <w:rFonts w:ascii="Arial" w:hAnsi="Arial" w:cs="Arial"/>
          <w:sz w:val="20"/>
          <w:szCs w:val="20"/>
        </w:rPr>
      </w:pPr>
      <w:r w:rsidRPr="00AD09E0">
        <w:rPr>
          <w:rFonts w:ascii="Arial" w:hAnsi="Arial" w:cs="Arial"/>
          <w:sz w:val="20"/>
          <w:szCs w:val="20"/>
        </w:rPr>
        <w:t>ΚΥΤΤΑΡΙΚΟΙ ΚΥΚΛΟΙ ΚΑΙ ΚΥΤΤΑΡΙΚΗ ΔΙΑΙΡΕΣΗ. Μίτωση, Μείωση, Κυτταρικός θάνατος</w:t>
      </w:r>
    </w:p>
    <w:p w:rsidR="008C2631" w:rsidRPr="00AD09E0" w:rsidRDefault="008C2631" w:rsidP="008C2631">
      <w:pPr>
        <w:spacing w:line="360" w:lineRule="auto"/>
        <w:rPr>
          <w:rFonts w:ascii="Arial" w:hAnsi="Arial" w:cs="Arial"/>
          <w:sz w:val="20"/>
          <w:szCs w:val="20"/>
        </w:rPr>
      </w:pPr>
      <w:r w:rsidRPr="00AD09E0">
        <w:rPr>
          <w:rFonts w:ascii="Arial" w:hAnsi="Arial" w:cs="Arial"/>
          <w:sz w:val="20"/>
          <w:szCs w:val="20"/>
        </w:rPr>
        <w:t xml:space="preserve">ΠΡΟΚΑΡΥΩΤΙΚΟΙ ΜΙΚΡΟΟΡΓΑΝΙΣΜΟΙ, ΙΟΙ, PRIONS. </w:t>
      </w:r>
      <w:proofErr w:type="spellStart"/>
      <w:r w:rsidRPr="00AD09E0">
        <w:rPr>
          <w:rFonts w:ascii="Arial" w:hAnsi="Arial" w:cs="Arial"/>
          <w:sz w:val="20"/>
          <w:szCs w:val="20"/>
        </w:rPr>
        <w:t>Ευβακτήρια</w:t>
      </w:r>
      <w:proofErr w:type="spellEnd"/>
      <w:r w:rsidRPr="00AD09E0">
        <w:rPr>
          <w:rFonts w:ascii="Arial" w:hAnsi="Arial" w:cs="Arial"/>
          <w:sz w:val="20"/>
          <w:szCs w:val="20"/>
        </w:rPr>
        <w:t xml:space="preserve">. Δομή και λειτουργία, Ποικιλότητα Μεταβολισμού. Αρχαία. Ιοί: Δομή Ιών, Διπλασιασμός Ιών, Κύκλοι Ζωής Βακτηριοφάγων, Ιοί Φυτών και </w:t>
      </w:r>
      <w:proofErr w:type="spellStart"/>
      <w:r w:rsidRPr="00AD09E0">
        <w:rPr>
          <w:rFonts w:ascii="Arial" w:hAnsi="Arial" w:cs="Arial"/>
          <w:sz w:val="20"/>
          <w:szCs w:val="20"/>
        </w:rPr>
        <w:t>Ιοειδή</w:t>
      </w:r>
      <w:proofErr w:type="spellEnd"/>
      <w:r w:rsidRPr="00AD09E0">
        <w:rPr>
          <w:rFonts w:ascii="Arial" w:hAnsi="Arial" w:cs="Arial"/>
          <w:sz w:val="20"/>
          <w:szCs w:val="20"/>
        </w:rPr>
        <w:t>. Ιοί Ζώων. PRIONS</w:t>
      </w:r>
    </w:p>
    <w:p w:rsidR="008C2631" w:rsidRPr="00AD09E0" w:rsidRDefault="008C2631" w:rsidP="008C2631">
      <w:pPr>
        <w:spacing w:line="360" w:lineRule="auto"/>
        <w:rPr>
          <w:rFonts w:ascii="Arial" w:hAnsi="Arial" w:cs="Arial"/>
          <w:sz w:val="20"/>
          <w:szCs w:val="20"/>
        </w:rPr>
      </w:pPr>
    </w:p>
    <w:p w:rsidR="008C2631" w:rsidRDefault="008C2631" w:rsidP="008C263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D09E0">
        <w:rPr>
          <w:rFonts w:ascii="Arial" w:hAnsi="Arial" w:cs="Arial"/>
          <w:b/>
          <w:sz w:val="20"/>
          <w:szCs w:val="20"/>
        </w:rPr>
        <w:t>Προτεινόμενη Βιβλιογραφία</w:t>
      </w:r>
    </w:p>
    <w:p w:rsidR="008C2631" w:rsidRPr="00AD09E0" w:rsidRDefault="008C2631" w:rsidP="008C263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D09E0">
        <w:rPr>
          <w:rFonts w:ascii="Arial" w:hAnsi="Arial" w:cs="Arial"/>
          <w:b/>
          <w:sz w:val="20"/>
          <w:szCs w:val="20"/>
        </w:rPr>
        <w:t xml:space="preserve">Βιολογία: Η μελέτη της ζωής. Β΄ Έκδοση. ΑΛΕΞΑΝΔΡΗ-ΧΑΤΖΗΑΝΤΩΝΙΟΥ ΕΥΑΓΓΕΛΙΑ Ε. Εκδόσεις </w:t>
      </w:r>
      <w:proofErr w:type="spellStart"/>
      <w:r w:rsidRPr="00AD09E0">
        <w:rPr>
          <w:rFonts w:ascii="Arial" w:hAnsi="Arial" w:cs="Arial"/>
          <w:b/>
          <w:sz w:val="20"/>
          <w:szCs w:val="20"/>
        </w:rPr>
        <w:t>Σταμούλη</w:t>
      </w:r>
      <w:proofErr w:type="spellEnd"/>
      <w:r w:rsidRPr="00AD09E0">
        <w:rPr>
          <w:rFonts w:ascii="Arial" w:hAnsi="Arial" w:cs="Arial"/>
          <w:b/>
          <w:sz w:val="20"/>
          <w:szCs w:val="20"/>
        </w:rPr>
        <w:t>.</w:t>
      </w:r>
    </w:p>
    <w:p w:rsidR="008C2631" w:rsidRPr="00100D09" w:rsidRDefault="008C2631" w:rsidP="008C2631">
      <w:pPr>
        <w:spacing w:line="360" w:lineRule="auto"/>
        <w:rPr>
          <w:rFonts w:ascii="Arial" w:hAnsi="Arial" w:cs="Arial"/>
          <w:sz w:val="20"/>
          <w:szCs w:val="20"/>
        </w:rPr>
      </w:pPr>
    </w:p>
    <w:p w:rsidR="008C2631" w:rsidRPr="00100D09" w:rsidRDefault="008C2631" w:rsidP="008C263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Γενική και Ανόργανη Χημεία</w:t>
      </w:r>
    </w:p>
    <w:p w:rsidR="008C2631" w:rsidRPr="00100D09" w:rsidRDefault="008C2631" w:rsidP="008C26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>Επιστημονικοί Υπολογισμοί, Γνωρίσματα της ύλης</w:t>
      </w:r>
    </w:p>
    <w:p w:rsidR="008C2631" w:rsidRPr="00100D09" w:rsidRDefault="008C2631" w:rsidP="008C26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>Δομή του ατόμου και του μορίου, Περιοδικές ιδιότητες των στοιχείων.</w:t>
      </w:r>
    </w:p>
    <w:p w:rsidR="008C2631" w:rsidRPr="00100D09" w:rsidRDefault="008C2631" w:rsidP="008C26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 xml:space="preserve">Χημικοί Δεσμοί. </w:t>
      </w:r>
      <w:proofErr w:type="spellStart"/>
      <w:r w:rsidRPr="00100D09">
        <w:rPr>
          <w:rFonts w:ascii="Arial" w:hAnsi="Arial" w:cs="Arial"/>
          <w:sz w:val="20"/>
          <w:szCs w:val="20"/>
        </w:rPr>
        <w:t>Διαμοριακές</w:t>
      </w:r>
      <w:proofErr w:type="spellEnd"/>
      <w:r w:rsidRPr="00100D09">
        <w:rPr>
          <w:rFonts w:ascii="Arial" w:hAnsi="Arial" w:cs="Arial"/>
          <w:sz w:val="20"/>
          <w:szCs w:val="20"/>
        </w:rPr>
        <w:t xml:space="preserve"> Δυνάμεις.</w:t>
      </w:r>
    </w:p>
    <w:p w:rsidR="008C2631" w:rsidRPr="00100D09" w:rsidRDefault="008C2631" w:rsidP="008C26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>Ονοματολογία και γραφή Ανόργανων Ενώσεων.</w:t>
      </w:r>
    </w:p>
    <w:p w:rsidR="008C2631" w:rsidRPr="00100D09" w:rsidRDefault="008C2631" w:rsidP="008C26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>Κατηγορίες Χημικών Αντιδράσεων.</w:t>
      </w:r>
    </w:p>
    <w:p w:rsidR="008C2631" w:rsidRPr="00100D09" w:rsidRDefault="008C2631" w:rsidP="008C26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 xml:space="preserve">Αέρια, υγρή και στερεή κατάσταση της ύλης. </w:t>
      </w:r>
    </w:p>
    <w:p w:rsidR="008C2631" w:rsidRPr="00100D09" w:rsidRDefault="008C2631" w:rsidP="008C26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>Διαλύματα (Περιεκτικότητες, Συγκεντρώσεις, Διαλυτότητα, Προσθετικές Ιδιότητες).</w:t>
      </w:r>
    </w:p>
    <w:p w:rsidR="008C2631" w:rsidRPr="00100D09" w:rsidRDefault="008C2631" w:rsidP="008C26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>Κολλοειδή Συστήματα Διασποράς.</w:t>
      </w:r>
    </w:p>
    <w:p w:rsidR="008C2631" w:rsidRPr="00100D09" w:rsidRDefault="008C2631" w:rsidP="008C26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>Χημική κινητική και Χημική ισορροπία.</w:t>
      </w:r>
    </w:p>
    <w:p w:rsidR="008C2631" w:rsidRPr="00100D09" w:rsidRDefault="008C2631" w:rsidP="008C26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>Θερμοχημεία-Θερμιδομετρία</w:t>
      </w:r>
    </w:p>
    <w:p w:rsidR="008C2631" w:rsidRPr="00100D09" w:rsidRDefault="008C2631" w:rsidP="008C26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00D09">
        <w:rPr>
          <w:rFonts w:ascii="Arial" w:hAnsi="Arial" w:cs="Arial"/>
          <w:sz w:val="20"/>
          <w:szCs w:val="20"/>
          <w:lang w:val="en-US"/>
        </w:rPr>
        <w:t>p</w:t>
      </w:r>
      <w:r w:rsidRPr="00100D09">
        <w:rPr>
          <w:rFonts w:ascii="Arial" w:hAnsi="Arial" w:cs="Arial"/>
          <w:sz w:val="20"/>
          <w:szCs w:val="20"/>
        </w:rPr>
        <w:t>Η</w:t>
      </w:r>
      <w:proofErr w:type="gramEnd"/>
      <w:r w:rsidRPr="00100D09">
        <w:rPr>
          <w:rFonts w:ascii="Arial" w:hAnsi="Arial" w:cs="Arial"/>
          <w:sz w:val="20"/>
          <w:szCs w:val="20"/>
        </w:rPr>
        <w:t>. Ρυθμιστικά διαλύματα.</w:t>
      </w:r>
    </w:p>
    <w:p w:rsidR="008C2631" w:rsidRPr="00100D09" w:rsidRDefault="008C2631" w:rsidP="008C263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C2631" w:rsidRPr="006A6CA4" w:rsidRDefault="008C2631" w:rsidP="008C263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A6CA4">
        <w:rPr>
          <w:rFonts w:ascii="Arial" w:hAnsi="Arial" w:cs="Arial"/>
          <w:b/>
          <w:sz w:val="20"/>
          <w:szCs w:val="20"/>
        </w:rPr>
        <w:t>Βιβλιογραφία</w:t>
      </w:r>
    </w:p>
    <w:p w:rsidR="008C2631" w:rsidRPr="00100D09" w:rsidRDefault="008C2631" w:rsidP="008C263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0D09">
        <w:rPr>
          <w:rFonts w:ascii="Arial" w:hAnsi="Arial" w:cs="Arial"/>
          <w:b/>
          <w:sz w:val="20"/>
          <w:szCs w:val="20"/>
        </w:rPr>
        <w:t>Γενική Χημεία 2η έκδοση (ISBN: 9789963274772), Παπαδόπουλος Ν. Αθανάσιος, Εκδόσεις BROKEN HILL PUBLISHERS  LTD</w:t>
      </w:r>
    </w:p>
    <w:p w:rsidR="008C2631" w:rsidRPr="00100D09" w:rsidRDefault="008C2631" w:rsidP="008C2631">
      <w:pPr>
        <w:rPr>
          <w:rFonts w:ascii="Arial" w:hAnsi="Arial" w:cs="Arial"/>
          <w:sz w:val="20"/>
          <w:szCs w:val="20"/>
        </w:rPr>
      </w:pPr>
    </w:p>
    <w:p w:rsidR="008C2631" w:rsidRPr="00100D09" w:rsidRDefault="008C2631" w:rsidP="008C2631">
      <w:pP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100D09">
        <w:rPr>
          <w:rFonts w:ascii="Arial" w:hAnsi="Arial" w:cs="Arial"/>
          <w:b/>
          <w:sz w:val="20"/>
          <w:szCs w:val="20"/>
          <w:u w:val="single"/>
          <w:lang w:val="en-US"/>
        </w:rPr>
        <w:t>K</w:t>
      </w:r>
      <w:proofErr w:type="spellStart"/>
      <w:r w:rsidRPr="00100D09">
        <w:rPr>
          <w:rFonts w:ascii="Arial" w:hAnsi="Arial" w:cs="Arial"/>
          <w:b/>
          <w:sz w:val="20"/>
          <w:szCs w:val="20"/>
          <w:u w:val="single"/>
        </w:rPr>
        <w:t>αθορισμός</w:t>
      </w:r>
      <w:proofErr w:type="spellEnd"/>
      <w:r w:rsidRPr="00100D09">
        <w:rPr>
          <w:rFonts w:ascii="Arial" w:hAnsi="Arial" w:cs="Arial"/>
          <w:b/>
          <w:sz w:val="20"/>
          <w:szCs w:val="20"/>
          <w:u w:val="single"/>
        </w:rPr>
        <w:t xml:space="preserve"> μαθημάτων επιτυχόντων από Κατατακτήριες εξετάσεις για ένταξη σε εξάμηνο σπουδών του Τμήματος Επιστημών Διατροφής και Διαιτολογίας.</w:t>
      </w:r>
      <w:proofErr w:type="gramEnd"/>
    </w:p>
    <w:p w:rsidR="008C2631" w:rsidRPr="00100D09" w:rsidRDefault="008C2631" w:rsidP="008C2631">
      <w:pP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8C2631" w:rsidRPr="00100D09" w:rsidRDefault="008C2631" w:rsidP="008C2631">
      <w:pPr>
        <w:jc w:val="both"/>
        <w:rPr>
          <w:rFonts w:ascii="Arial" w:hAnsi="Arial" w:cs="Arial"/>
          <w:color w:val="7030A0"/>
          <w:sz w:val="20"/>
          <w:szCs w:val="20"/>
        </w:rPr>
      </w:pPr>
      <w:r w:rsidRPr="00100D09">
        <w:rPr>
          <w:rFonts w:ascii="Arial" w:hAnsi="Arial" w:cs="Arial"/>
          <w:b/>
          <w:sz w:val="20"/>
          <w:szCs w:val="20"/>
        </w:rPr>
        <w:tab/>
      </w:r>
      <w:r w:rsidRPr="00100D09">
        <w:rPr>
          <w:rFonts w:ascii="Arial" w:hAnsi="Arial" w:cs="Arial"/>
          <w:b/>
          <w:color w:val="7030A0"/>
          <w:sz w:val="20"/>
          <w:szCs w:val="20"/>
        </w:rPr>
        <w:t>Ως</w:t>
      </w:r>
      <w:r w:rsidRPr="00100D09">
        <w:rPr>
          <w:rFonts w:ascii="Arial" w:hAnsi="Arial" w:cs="Arial"/>
          <w:color w:val="7030A0"/>
          <w:sz w:val="20"/>
          <w:szCs w:val="20"/>
        </w:rPr>
        <w:t xml:space="preserve"> </w:t>
      </w:r>
      <w:r w:rsidRPr="00100D09">
        <w:rPr>
          <w:rFonts w:ascii="Arial" w:hAnsi="Arial" w:cs="Arial"/>
          <w:b/>
          <w:color w:val="7030A0"/>
          <w:sz w:val="20"/>
          <w:szCs w:val="20"/>
        </w:rPr>
        <w:t>μαθήματα σύγκρισης για ένταξη σε εξάμηνα σπουδών, ορίζονται τα εξής</w:t>
      </w:r>
      <w:r w:rsidRPr="00100D09">
        <w:rPr>
          <w:rFonts w:ascii="Arial" w:hAnsi="Arial" w:cs="Arial"/>
          <w:color w:val="7030A0"/>
          <w:sz w:val="20"/>
          <w:szCs w:val="20"/>
        </w:rPr>
        <w:t xml:space="preserve"> :</w:t>
      </w:r>
    </w:p>
    <w:p w:rsidR="008C2631" w:rsidRPr="00100D09" w:rsidRDefault="008C2631" w:rsidP="008C2631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4858"/>
      </w:tblGrid>
      <w:tr w:rsidR="008C2631" w:rsidRPr="00100D09" w:rsidTr="002A552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100D09" w:rsidRDefault="008C2631" w:rsidP="002A5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100D09" w:rsidRDefault="008C2631" w:rsidP="002A5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Γενική και Ανόργανη Χημεία</w:t>
            </w:r>
          </w:p>
        </w:tc>
      </w:tr>
      <w:tr w:rsidR="008C2631" w:rsidRPr="00100D09" w:rsidTr="002A552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100D09" w:rsidRDefault="008C2631" w:rsidP="002A5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100D09" w:rsidRDefault="008C2631" w:rsidP="002A5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Χημεία και Ανάλυση Τροφίμων</w:t>
            </w:r>
          </w:p>
        </w:tc>
      </w:tr>
      <w:tr w:rsidR="008C2631" w:rsidRPr="00100D09" w:rsidTr="002A552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100D09" w:rsidRDefault="008C2631" w:rsidP="002A5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100D09" w:rsidRDefault="008C2631" w:rsidP="002A5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Βιολογία</w:t>
            </w:r>
          </w:p>
        </w:tc>
      </w:tr>
      <w:tr w:rsidR="008C2631" w:rsidRPr="00100D09" w:rsidTr="002A552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100D09" w:rsidRDefault="008C2631" w:rsidP="002A5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100D09" w:rsidRDefault="008C2631" w:rsidP="002A5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Πληροφορική</w:t>
            </w:r>
          </w:p>
        </w:tc>
      </w:tr>
      <w:tr w:rsidR="008C2631" w:rsidRPr="00100D09" w:rsidTr="002A552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100D09" w:rsidRDefault="008C2631" w:rsidP="002A5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100D09" w:rsidRDefault="008C2631" w:rsidP="002A5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Οργανική Χημεία</w:t>
            </w:r>
          </w:p>
        </w:tc>
      </w:tr>
      <w:tr w:rsidR="008C2631" w:rsidRPr="00100D09" w:rsidTr="002A552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100D09" w:rsidRDefault="008C2631" w:rsidP="002A5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100D09" w:rsidRDefault="008C2631" w:rsidP="002A5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Μικροβιολογία Τροφίμων και Υγιεινή</w:t>
            </w:r>
          </w:p>
        </w:tc>
      </w:tr>
      <w:tr w:rsidR="008C2631" w:rsidRPr="00100D09" w:rsidTr="002A552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100D09" w:rsidRDefault="008C2631" w:rsidP="002A5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100D09" w:rsidRDefault="008C2631" w:rsidP="002A5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Εισαγωγή στη </w:t>
            </w:r>
            <w:proofErr w:type="spellStart"/>
            <w:r w:rsidRPr="00100D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Βιοστατιστική</w:t>
            </w:r>
            <w:proofErr w:type="spellEnd"/>
          </w:p>
        </w:tc>
      </w:tr>
      <w:tr w:rsidR="008C2631" w:rsidRPr="00100D09" w:rsidTr="002A552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100D09" w:rsidRDefault="008C2631" w:rsidP="002A5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100D09" w:rsidRDefault="008C2631" w:rsidP="002A5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Εισαγωγή στη Βιοχημεία</w:t>
            </w:r>
          </w:p>
        </w:tc>
      </w:tr>
      <w:tr w:rsidR="008C2631" w:rsidRPr="00100D09" w:rsidTr="002A552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100D09" w:rsidRDefault="008C2631" w:rsidP="002A5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100D09" w:rsidRDefault="008C2631" w:rsidP="002A5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Αναλυτική Χημεία και Ενόργανη Ανάλυση</w:t>
            </w:r>
          </w:p>
        </w:tc>
      </w:tr>
      <w:tr w:rsidR="008C2631" w:rsidRPr="00100D09" w:rsidTr="002A552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100D09" w:rsidRDefault="008C2631" w:rsidP="002A5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100D09" w:rsidRDefault="008C2631" w:rsidP="002A5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Ανατομία και Φυσιολογία του Ανθρώπου</w:t>
            </w:r>
          </w:p>
        </w:tc>
      </w:tr>
      <w:tr w:rsidR="008C2631" w:rsidRPr="00100D09" w:rsidTr="002A552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100D09" w:rsidRDefault="008C2631" w:rsidP="002A5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100D09" w:rsidRDefault="008C2631" w:rsidP="002A5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Επιστήμη Τροφίμων</w:t>
            </w:r>
          </w:p>
        </w:tc>
      </w:tr>
      <w:tr w:rsidR="008C2631" w:rsidRPr="00100D09" w:rsidTr="002A552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6A6CA4" w:rsidRDefault="008C2631" w:rsidP="002A5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100D09" w:rsidRDefault="008C2631" w:rsidP="002A5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C2631" w:rsidRPr="00100D09" w:rsidTr="002A552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100D09" w:rsidRDefault="008C2631" w:rsidP="002A5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100D09" w:rsidRDefault="008C2631" w:rsidP="002A5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C2631" w:rsidRDefault="008C2631" w:rsidP="008C2631">
      <w:pPr>
        <w:pStyle w:val="a3"/>
        <w:spacing w:line="360" w:lineRule="auto"/>
        <w:ind w:left="1086"/>
        <w:jc w:val="both"/>
        <w:rPr>
          <w:rFonts w:ascii="Arial" w:hAnsi="Arial" w:cs="Arial"/>
          <w:sz w:val="20"/>
          <w:szCs w:val="20"/>
        </w:rPr>
      </w:pPr>
    </w:p>
    <w:p w:rsidR="008C2631" w:rsidRPr="00100D09" w:rsidRDefault="008C2631" w:rsidP="008C2631">
      <w:pPr>
        <w:pStyle w:val="a3"/>
        <w:numPr>
          <w:ilvl w:val="0"/>
          <w:numId w:val="2"/>
        </w:numPr>
        <w:spacing w:line="360" w:lineRule="auto"/>
        <w:ind w:left="1086"/>
        <w:jc w:val="both"/>
        <w:rPr>
          <w:rFonts w:ascii="Arial" w:hAnsi="Arial" w:cs="Arial"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 xml:space="preserve">Οι κατατασσόμενοι που έχουν στο Πτυχίο τους </w:t>
      </w:r>
      <w:r w:rsidRPr="00100D09">
        <w:rPr>
          <w:rFonts w:ascii="Arial" w:hAnsi="Arial" w:cs="Arial"/>
          <w:b/>
          <w:sz w:val="20"/>
          <w:szCs w:val="20"/>
        </w:rPr>
        <w:t>20</w:t>
      </w:r>
      <w:r w:rsidRPr="00100D09">
        <w:rPr>
          <w:rFonts w:ascii="Arial" w:hAnsi="Arial" w:cs="Arial"/>
          <w:sz w:val="20"/>
          <w:szCs w:val="20"/>
        </w:rPr>
        <w:t xml:space="preserve"> μαθήματα αντιστοίχησης και άνω,  κατατάσσονται στο </w:t>
      </w:r>
      <w:r w:rsidRPr="00100D09">
        <w:rPr>
          <w:rFonts w:ascii="Arial" w:hAnsi="Arial" w:cs="Arial"/>
          <w:b/>
          <w:i/>
          <w:sz w:val="20"/>
          <w:szCs w:val="20"/>
        </w:rPr>
        <w:t>ΣΤ΄ Εξάμηνο σπουδών</w:t>
      </w:r>
      <w:r w:rsidRPr="00100D09">
        <w:rPr>
          <w:rFonts w:ascii="Arial" w:hAnsi="Arial" w:cs="Arial"/>
          <w:sz w:val="20"/>
          <w:szCs w:val="20"/>
        </w:rPr>
        <w:t>, που είναι και το ανώτερο εξάμηνο κατάταξης.</w:t>
      </w:r>
    </w:p>
    <w:p w:rsidR="008C2631" w:rsidRPr="00100D09" w:rsidRDefault="008C2631" w:rsidP="008C2631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 xml:space="preserve">Οι κατατασσόμενοι που έχουν στο Πτυχίο τους τουλάχιστον </w:t>
      </w:r>
      <w:r w:rsidRPr="00100D09">
        <w:rPr>
          <w:rFonts w:ascii="Arial" w:hAnsi="Arial" w:cs="Arial"/>
          <w:b/>
          <w:sz w:val="20"/>
          <w:szCs w:val="20"/>
        </w:rPr>
        <w:t>10</w:t>
      </w:r>
      <w:r w:rsidRPr="00100D09">
        <w:rPr>
          <w:rFonts w:ascii="Arial" w:hAnsi="Arial" w:cs="Arial"/>
          <w:sz w:val="20"/>
          <w:szCs w:val="20"/>
        </w:rPr>
        <w:t xml:space="preserve"> από τα παραπάνω μαθήματα κατατάσσονται στο </w:t>
      </w:r>
      <w:r w:rsidRPr="00100D09">
        <w:rPr>
          <w:rFonts w:ascii="Arial" w:hAnsi="Arial" w:cs="Arial"/>
          <w:b/>
          <w:i/>
          <w:sz w:val="20"/>
          <w:szCs w:val="20"/>
        </w:rPr>
        <w:t>Δ΄ Εξάμηνο σπουδών</w:t>
      </w:r>
      <w:r w:rsidRPr="00100D09">
        <w:rPr>
          <w:rFonts w:ascii="Arial" w:hAnsi="Arial" w:cs="Arial"/>
          <w:sz w:val="20"/>
          <w:szCs w:val="20"/>
        </w:rPr>
        <w:t>, δεδομένου ότι στο εξάμηνο αυτό διδάσκονται μαθήματα ειδικότητας.</w:t>
      </w:r>
    </w:p>
    <w:p w:rsidR="008C2631" w:rsidRPr="00100D09" w:rsidRDefault="008C2631" w:rsidP="008C2631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 xml:space="preserve">Οι κατατασσόμενοι που έχουν στο Πτυχίο τους τουλάχιστον </w:t>
      </w:r>
      <w:r w:rsidRPr="00100D09">
        <w:rPr>
          <w:rFonts w:ascii="Arial" w:hAnsi="Arial" w:cs="Arial"/>
          <w:b/>
          <w:sz w:val="20"/>
          <w:szCs w:val="20"/>
        </w:rPr>
        <w:t>6</w:t>
      </w:r>
      <w:r w:rsidRPr="00100D09">
        <w:rPr>
          <w:rFonts w:ascii="Arial" w:hAnsi="Arial" w:cs="Arial"/>
          <w:sz w:val="20"/>
          <w:szCs w:val="20"/>
        </w:rPr>
        <w:t xml:space="preserve"> από τα παραπάνω μαθήματα κατατάσσονται στο </w:t>
      </w:r>
      <w:r w:rsidRPr="00100D09">
        <w:rPr>
          <w:rFonts w:ascii="Arial" w:hAnsi="Arial" w:cs="Arial"/>
          <w:b/>
          <w:i/>
          <w:sz w:val="20"/>
          <w:szCs w:val="20"/>
        </w:rPr>
        <w:t>Γ΄ Εξάμηνο σπουδών</w:t>
      </w:r>
      <w:r w:rsidRPr="00100D09">
        <w:rPr>
          <w:rFonts w:ascii="Arial" w:hAnsi="Arial" w:cs="Arial"/>
          <w:sz w:val="20"/>
          <w:szCs w:val="20"/>
        </w:rPr>
        <w:t>.</w:t>
      </w:r>
    </w:p>
    <w:p w:rsidR="008C2631" w:rsidRPr="00100D09" w:rsidRDefault="008C2631" w:rsidP="008C2631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 xml:space="preserve">Οι κατατασσόμενοι που έχουν στο Πτυχίο τους τουλάχιστον </w:t>
      </w:r>
      <w:r w:rsidRPr="00100D09">
        <w:rPr>
          <w:rFonts w:ascii="Arial" w:hAnsi="Arial" w:cs="Arial"/>
          <w:b/>
          <w:sz w:val="20"/>
          <w:szCs w:val="20"/>
        </w:rPr>
        <w:t>4</w:t>
      </w:r>
      <w:r w:rsidRPr="00100D09">
        <w:rPr>
          <w:rFonts w:ascii="Arial" w:hAnsi="Arial" w:cs="Arial"/>
          <w:sz w:val="20"/>
          <w:szCs w:val="20"/>
        </w:rPr>
        <w:t xml:space="preserve"> από τα παραπάνω μαθήματα κατατάσσονται στο </w:t>
      </w:r>
      <w:r w:rsidRPr="00100D09">
        <w:rPr>
          <w:rFonts w:ascii="Arial" w:hAnsi="Arial" w:cs="Arial"/>
          <w:b/>
          <w:i/>
          <w:sz w:val="20"/>
          <w:szCs w:val="20"/>
        </w:rPr>
        <w:t>Β΄ Εξάμηνο σπουδών</w:t>
      </w:r>
      <w:r w:rsidRPr="00100D09">
        <w:rPr>
          <w:rFonts w:ascii="Arial" w:hAnsi="Arial" w:cs="Arial"/>
          <w:sz w:val="20"/>
          <w:szCs w:val="20"/>
        </w:rPr>
        <w:t>.</w:t>
      </w:r>
    </w:p>
    <w:p w:rsidR="008C2631" w:rsidRPr="007768EF" w:rsidRDefault="008C2631" w:rsidP="008C2631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 xml:space="preserve">Οι κατατασσόμενοι που έχουν στο Πτυχίο τους </w:t>
      </w:r>
      <w:r w:rsidRPr="00100D09">
        <w:rPr>
          <w:rFonts w:ascii="Arial" w:hAnsi="Arial" w:cs="Arial"/>
          <w:b/>
          <w:sz w:val="20"/>
          <w:szCs w:val="20"/>
        </w:rPr>
        <w:t xml:space="preserve">λιγότερα από 4  </w:t>
      </w:r>
      <w:r w:rsidRPr="00100D09">
        <w:rPr>
          <w:rFonts w:ascii="Arial" w:hAnsi="Arial" w:cs="Arial"/>
          <w:sz w:val="20"/>
          <w:szCs w:val="20"/>
        </w:rPr>
        <w:t xml:space="preserve">από τα παραπάνω μαθήματα κατατάσσονται στο </w:t>
      </w:r>
      <w:r w:rsidRPr="00100D09">
        <w:rPr>
          <w:rFonts w:ascii="Arial" w:hAnsi="Arial" w:cs="Arial"/>
          <w:b/>
          <w:i/>
          <w:sz w:val="20"/>
          <w:szCs w:val="20"/>
        </w:rPr>
        <w:t>Α΄ Εξάμηνο σπουδών.</w:t>
      </w:r>
    </w:p>
    <w:p w:rsidR="008C2631" w:rsidRPr="00100D09" w:rsidRDefault="008C2631" w:rsidP="008C2631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8C2631" w:rsidRPr="00100D09" w:rsidRDefault="008C2631" w:rsidP="008C2631">
      <w:pPr>
        <w:jc w:val="both"/>
        <w:rPr>
          <w:rFonts w:ascii="Arial" w:hAnsi="Arial" w:cs="Arial"/>
          <w:b/>
          <w:sz w:val="20"/>
          <w:szCs w:val="20"/>
        </w:rPr>
      </w:pPr>
      <w:r w:rsidRPr="00100D09">
        <w:rPr>
          <w:rFonts w:ascii="Arial" w:hAnsi="Arial" w:cs="Arial"/>
          <w:b/>
          <w:sz w:val="20"/>
          <w:szCs w:val="20"/>
        </w:rPr>
        <w:t>Δικαιολογητικά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6437"/>
        <w:gridCol w:w="81"/>
      </w:tblGrid>
      <w:tr w:rsidR="008C2631" w:rsidRPr="00100D09" w:rsidTr="002A5521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100D09" w:rsidRDefault="008C2631" w:rsidP="002A5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100D09" w:rsidRDefault="008C2631" w:rsidP="002A5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Αίτηση (έντυπη από τη Γραμματεία του </w:t>
            </w:r>
            <w:proofErr w:type="spellStart"/>
            <w:r w:rsidRPr="00100D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Τμήμ</w:t>
            </w:r>
            <w:proofErr w:type="spellEnd"/>
            <w:r w:rsidRPr="00100D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Διατροφής και Διαιτολογίας)    </w:t>
            </w:r>
          </w:p>
        </w:tc>
      </w:tr>
      <w:tr w:rsidR="008C2631" w:rsidRPr="00100D09" w:rsidTr="002A5521">
        <w:trPr>
          <w:gridAfter w:val="1"/>
          <w:wAfter w:w="81" w:type="dxa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100D09" w:rsidRDefault="008C2631" w:rsidP="002A552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100D09" w:rsidRDefault="008C2631" w:rsidP="002A5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Αντίγραφο Πτυχίου (φωτοτυπία) </w:t>
            </w:r>
          </w:p>
        </w:tc>
      </w:tr>
      <w:tr w:rsidR="008C2631" w:rsidRPr="00100D09" w:rsidTr="002A5521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100D09" w:rsidRDefault="008C2631" w:rsidP="002A5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100D09" w:rsidRDefault="008C2631" w:rsidP="002A5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Αναλυτική βαθμολογία (φωτοτυπία)</w:t>
            </w:r>
          </w:p>
        </w:tc>
      </w:tr>
      <w:tr w:rsidR="008C2631" w:rsidRPr="00100D09" w:rsidTr="002A5521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1" w:rsidRPr="00100D09" w:rsidRDefault="008C2631" w:rsidP="002A552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1" w:rsidRPr="00100D09" w:rsidRDefault="008C2631" w:rsidP="002A552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00D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Περίγραμμα των μαθημάτων των οποίων ζητούν την αναγνώριση/κατοχύρωση  του Τμήματος προέλευσης.</w:t>
            </w:r>
          </w:p>
        </w:tc>
      </w:tr>
    </w:tbl>
    <w:p w:rsidR="008C2631" w:rsidRPr="00100D09" w:rsidRDefault="008C2631" w:rsidP="008C2631">
      <w:pPr>
        <w:jc w:val="both"/>
        <w:rPr>
          <w:rFonts w:ascii="Arial" w:hAnsi="Arial" w:cs="Arial"/>
          <w:b/>
          <w:sz w:val="20"/>
          <w:szCs w:val="20"/>
        </w:rPr>
      </w:pPr>
    </w:p>
    <w:p w:rsidR="008C2631" w:rsidRPr="00100D09" w:rsidRDefault="008C2631" w:rsidP="008C2631">
      <w:pPr>
        <w:jc w:val="both"/>
        <w:rPr>
          <w:rFonts w:ascii="Arial" w:hAnsi="Arial" w:cs="Arial"/>
          <w:b/>
          <w:sz w:val="20"/>
          <w:szCs w:val="20"/>
        </w:rPr>
      </w:pPr>
      <w:r w:rsidRPr="00100D09">
        <w:rPr>
          <w:rFonts w:ascii="Arial" w:hAnsi="Arial" w:cs="Arial"/>
          <w:sz w:val="20"/>
          <w:szCs w:val="20"/>
        </w:rPr>
        <w:tab/>
        <w:t xml:space="preserve">Οι ημερομηνίες </w:t>
      </w:r>
      <w:r w:rsidRPr="00B465C5">
        <w:rPr>
          <w:rFonts w:ascii="Arial" w:hAnsi="Arial" w:cs="Arial"/>
          <w:b/>
          <w:sz w:val="20"/>
          <w:szCs w:val="20"/>
        </w:rPr>
        <w:t>υποβολής των δικαιολογητικών</w:t>
      </w:r>
      <w:r w:rsidRPr="00100D09">
        <w:rPr>
          <w:rFonts w:ascii="Arial" w:hAnsi="Arial" w:cs="Arial"/>
          <w:sz w:val="20"/>
          <w:szCs w:val="20"/>
        </w:rPr>
        <w:t xml:space="preserve"> για τις Κατατακτήριες εξετάσεις ανακοινώνονται στην </w:t>
      </w:r>
      <w:r w:rsidRPr="00100D09">
        <w:rPr>
          <w:rFonts w:ascii="Arial" w:hAnsi="Arial" w:cs="Arial"/>
          <w:b/>
          <w:sz w:val="20"/>
          <w:szCs w:val="20"/>
        </w:rPr>
        <w:t>Ιστοσελίδα του Τμήματος</w:t>
      </w:r>
      <w:r w:rsidRPr="00100D09">
        <w:rPr>
          <w:rFonts w:ascii="Arial" w:hAnsi="Arial" w:cs="Arial"/>
          <w:sz w:val="20"/>
          <w:szCs w:val="20"/>
        </w:rPr>
        <w:t xml:space="preserve"> και είναι κάθε έτος </w:t>
      </w:r>
      <w:r w:rsidRPr="00100D09">
        <w:rPr>
          <w:rFonts w:ascii="Arial" w:hAnsi="Arial" w:cs="Arial"/>
          <w:b/>
          <w:sz w:val="20"/>
          <w:szCs w:val="20"/>
        </w:rPr>
        <w:t>από  1-11 έως και 15-11.</w:t>
      </w:r>
    </w:p>
    <w:p w:rsidR="008C2631" w:rsidRPr="008C2631" w:rsidRDefault="008C2631" w:rsidP="008C2631">
      <w:pPr>
        <w:spacing w:line="360" w:lineRule="auto"/>
        <w:ind w:left="-20"/>
        <w:jc w:val="both"/>
        <w:rPr>
          <w:rFonts w:ascii="Arial" w:hAnsi="Arial" w:cs="Arial"/>
          <w:sz w:val="20"/>
          <w:szCs w:val="20"/>
        </w:rPr>
      </w:pPr>
    </w:p>
    <w:p w:rsidR="008C2631" w:rsidRDefault="008C2631" w:rsidP="005F58D9">
      <w:pP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8C2631" w:rsidRDefault="008C2631" w:rsidP="005F58D9">
      <w:pP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sectPr w:rsidR="008C2631" w:rsidSect="00D755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F58"/>
    <w:multiLevelType w:val="hybridMultilevel"/>
    <w:tmpl w:val="5FCA40E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F67B59"/>
    <w:multiLevelType w:val="hybridMultilevel"/>
    <w:tmpl w:val="4892A054"/>
    <w:lvl w:ilvl="0" w:tplc="040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347"/>
        </w:tabs>
        <w:ind w:left="134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067"/>
        </w:tabs>
        <w:ind w:left="2067" w:hanging="360"/>
      </w:pPr>
    </w:lvl>
    <w:lvl w:ilvl="3" w:tplc="04080001">
      <w:start w:val="1"/>
      <w:numFmt w:val="decimal"/>
      <w:lvlText w:val="%4."/>
      <w:lvlJc w:val="left"/>
      <w:pPr>
        <w:tabs>
          <w:tab w:val="num" w:pos="2787"/>
        </w:tabs>
        <w:ind w:left="2787" w:hanging="360"/>
      </w:pPr>
    </w:lvl>
    <w:lvl w:ilvl="4" w:tplc="04080003">
      <w:start w:val="1"/>
      <w:numFmt w:val="decimal"/>
      <w:lvlText w:val="%5."/>
      <w:lvlJc w:val="left"/>
      <w:pPr>
        <w:tabs>
          <w:tab w:val="num" w:pos="3507"/>
        </w:tabs>
        <w:ind w:left="3507" w:hanging="360"/>
      </w:pPr>
    </w:lvl>
    <w:lvl w:ilvl="5" w:tplc="04080005">
      <w:start w:val="1"/>
      <w:numFmt w:val="decimal"/>
      <w:lvlText w:val="%6."/>
      <w:lvlJc w:val="left"/>
      <w:pPr>
        <w:tabs>
          <w:tab w:val="num" w:pos="4227"/>
        </w:tabs>
        <w:ind w:left="4227" w:hanging="360"/>
      </w:pPr>
    </w:lvl>
    <w:lvl w:ilvl="6" w:tplc="04080001">
      <w:start w:val="1"/>
      <w:numFmt w:val="decimal"/>
      <w:lvlText w:val="%7."/>
      <w:lvlJc w:val="left"/>
      <w:pPr>
        <w:tabs>
          <w:tab w:val="num" w:pos="4947"/>
        </w:tabs>
        <w:ind w:left="4947" w:hanging="360"/>
      </w:pPr>
    </w:lvl>
    <w:lvl w:ilvl="7" w:tplc="04080003">
      <w:start w:val="1"/>
      <w:numFmt w:val="decimal"/>
      <w:lvlText w:val="%8."/>
      <w:lvlJc w:val="left"/>
      <w:pPr>
        <w:tabs>
          <w:tab w:val="num" w:pos="5667"/>
        </w:tabs>
        <w:ind w:left="5667" w:hanging="360"/>
      </w:pPr>
    </w:lvl>
    <w:lvl w:ilvl="8" w:tplc="04080005">
      <w:start w:val="1"/>
      <w:numFmt w:val="decimal"/>
      <w:lvlText w:val="%9."/>
      <w:lvlJc w:val="left"/>
      <w:pPr>
        <w:tabs>
          <w:tab w:val="num" w:pos="6387"/>
        </w:tabs>
        <w:ind w:left="6387" w:hanging="360"/>
      </w:pPr>
    </w:lvl>
  </w:abstractNum>
  <w:abstractNum w:abstractNumId="2">
    <w:nsid w:val="7BDB47AB"/>
    <w:multiLevelType w:val="hybridMultilevel"/>
    <w:tmpl w:val="5FCA40E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F58D9"/>
    <w:rsid w:val="00010888"/>
    <w:rsid w:val="001F5F4E"/>
    <w:rsid w:val="002162B1"/>
    <w:rsid w:val="00506068"/>
    <w:rsid w:val="005F58D9"/>
    <w:rsid w:val="006E30CD"/>
    <w:rsid w:val="007768EF"/>
    <w:rsid w:val="007C18C4"/>
    <w:rsid w:val="007F07AF"/>
    <w:rsid w:val="008C2631"/>
    <w:rsid w:val="009209A5"/>
    <w:rsid w:val="00D7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8D9"/>
    <w:pPr>
      <w:ind w:left="720"/>
      <w:contextualSpacing/>
    </w:pPr>
  </w:style>
  <w:style w:type="paragraph" w:customStyle="1" w:styleId="1">
    <w:name w:val="Παράγραφος λίστας1"/>
    <w:basedOn w:val="a"/>
    <w:rsid w:val="005F58D9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1217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</dc:creator>
  <cp:lastModifiedBy>Soula</cp:lastModifiedBy>
  <cp:revision>6</cp:revision>
  <dcterms:created xsi:type="dcterms:W3CDTF">2018-11-30T11:49:00Z</dcterms:created>
  <dcterms:modified xsi:type="dcterms:W3CDTF">2019-09-11T10:20:00Z</dcterms:modified>
</cp:coreProperties>
</file>