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5E" w:rsidRPr="00491E4B" w:rsidRDefault="0044775E" w:rsidP="00491E4B">
      <w:pPr>
        <w:jc w:val="center"/>
        <w:rPr>
          <w:b/>
          <w:sz w:val="28"/>
          <w:szCs w:val="28"/>
        </w:rPr>
      </w:pPr>
      <w:r>
        <w:rPr>
          <w:b/>
          <w:sz w:val="28"/>
          <w:szCs w:val="28"/>
        </w:rPr>
        <w:t>ΑΠΟΤΕΛΕΣΜΑΤΑ ΜΟΡΙΟΔΟΤΗΣΗΣ ΓΙΑ ΠΡΑΚΤΙΚΗ ΑΣΚΗΣΗ ΜΕΣΩ ΕΣΠΑ</w:t>
      </w:r>
      <w:r w:rsidR="00491E4B">
        <w:rPr>
          <w:b/>
          <w:sz w:val="28"/>
          <w:szCs w:val="28"/>
        </w:rPr>
        <w:t xml:space="preserve"> </w:t>
      </w:r>
      <w:r w:rsidR="00491E4B" w:rsidRPr="00491E4B">
        <w:rPr>
          <w:b/>
          <w:sz w:val="28"/>
          <w:szCs w:val="28"/>
        </w:rPr>
        <w:t>ΣΤΟ ΧΕΙΜΕ</w:t>
      </w:r>
      <w:r w:rsidRPr="00491E4B">
        <w:rPr>
          <w:b/>
          <w:sz w:val="28"/>
          <w:szCs w:val="28"/>
        </w:rPr>
        <w:t>ΡΙΝΟ ΕΞΑΜΗΝΟ 2019</w:t>
      </w:r>
      <w:r w:rsidR="00491E4B" w:rsidRPr="00491E4B">
        <w:rPr>
          <w:b/>
          <w:sz w:val="28"/>
          <w:szCs w:val="28"/>
        </w:rPr>
        <w:t>-20</w:t>
      </w:r>
    </w:p>
    <w:p w:rsidR="000F0509" w:rsidRDefault="000F0509"/>
    <w:tbl>
      <w:tblPr>
        <w:tblStyle w:val="TableGrid"/>
        <w:tblW w:w="0" w:type="auto"/>
        <w:tblLook w:val="04A0" w:firstRow="1" w:lastRow="0" w:firstColumn="1" w:lastColumn="0" w:noHBand="0" w:noVBand="1"/>
      </w:tblPr>
      <w:tblGrid>
        <w:gridCol w:w="1101"/>
        <w:gridCol w:w="3402"/>
        <w:gridCol w:w="992"/>
        <w:gridCol w:w="1843"/>
      </w:tblGrid>
      <w:tr w:rsidR="000F0509" w:rsidTr="0044775E">
        <w:tc>
          <w:tcPr>
            <w:tcW w:w="1101" w:type="dxa"/>
            <w:shd w:val="clear" w:color="auto" w:fill="E5B8B7" w:themeFill="accent2" w:themeFillTint="66"/>
          </w:tcPr>
          <w:p w:rsidR="000F0509" w:rsidRPr="000F0509" w:rsidRDefault="000F0509">
            <w:pPr>
              <w:jc w:val="center"/>
              <w:rPr>
                <w:rFonts w:ascii="Calibri" w:hAnsi="Calibri" w:cs="Calibri"/>
                <w:b/>
                <w:color w:val="000000"/>
              </w:rPr>
            </w:pPr>
            <w:r w:rsidRPr="000F0509">
              <w:rPr>
                <w:rFonts w:ascii="Calibri" w:hAnsi="Calibri" w:cs="Calibri"/>
                <w:b/>
                <w:color w:val="000000"/>
              </w:rPr>
              <w:t>α/α</w:t>
            </w:r>
          </w:p>
        </w:tc>
        <w:tc>
          <w:tcPr>
            <w:tcW w:w="3402" w:type="dxa"/>
            <w:shd w:val="clear" w:color="auto" w:fill="E5B8B7" w:themeFill="accent2" w:themeFillTint="66"/>
            <w:vAlign w:val="center"/>
          </w:tcPr>
          <w:p w:rsidR="000F0509" w:rsidRPr="000F0509" w:rsidRDefault="000F0509" w:rsidP="000F0509">
            <w:pPr>
              <w:rPr>
                <w:rFonts w:ascii="Calibri" w:hAnsi="Calibri" w:cs="Calibri"/>
                <w:b/>
                <w:color w:val="000000"/>
              </w:rPr>
            </w:pPr>
            <w:r w:rsidRPr="000F0509">
              <w:rPr>
                <w:rFonts w:ascii="Calibri" w:hAnsi="Calibri" w:cs="Calibri"/>
                <w:b/>
                <w:color w:val="000000"/>
              </w:rPr>
              <w:t>ΟΝΟΜΑΤΕΠΩΝΥΜΟ</w:t>
            </w:r>
          </w:p>
        </w:tc>
        <w:tc>
          <w:tcPr>
            <w:tcW w:w="992" w:type="dxa"/>
            <w:shd w:val="clear" w:color="auto" w:fill="E5B8B7" w:themeFill="accent2" w:themeFillTint="66"/>
            <w:vAlign w:val="center"/>
          </w:tcPr>
          <w:p w:rsidR="000F0509" w:rsidRPr="000F0509" w:rsidRDefault="000F0509">
            <w:pPr>
              <w:jc w:val="center"/>
              <w:rPr>
                <w:rFonts w:ascii="Calibri" w:hAnsi="Calibri" w:cs="Calibri"/>
                <w:b/>
                <w:color w:val="000000"/>
              </w:rPr>
            </w:pPr>
            <w:r w:rsidRPr="000F0509">
              <w:rPr>
                <w:rFonts w:ascii="Calibri" w:hAnsi="Calibri" w:cs="Calibri"/>
                <w:b/>
                <w:color w:val="000000"/>
              </w:rPr>
              <w:t>ΑΜ</w:t>
            </w:r>
          </w:p>
        </w:tc>
        <w:tc>
          <w:tcPr>
            <w:tcW w:w="1843" w:type="dxa"/>
            <w:shd w:val="clear" w:color="auto" w:fill="E5B8B7" w:themeFill="accent2" w:themeFillTint="66"/>
            <w:vAlign w:val="center"/>
          </w:tcPr>
          <w:p w:rsidR="000F0509" w:rsidRPr="000F0509" w:rsidRDefault="000F0509">
            <w:pPr>
              <w:jc w:val="center"/>
              <w:rPr>
                <w:rFonts w:ascii="Calibri" w:hAnsi="Calibri" w:cs="Calibri"/>
                <w:b/>
                <w:color w:val="000000"/>
              </w:rPr>
            </w:pPr>
            <w:r w:rsidRPr="000F0509">
              <w:rPr>
                <w:rFonts w:ascii="Calibri" w:hAnsi="Calibri" w:cs="Calibri"/>
                <w:b/>
                <w:color w:val="000000"/>
              </w:rPr>
              <w:t>ΣΥΝΟΛΟ</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1</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Καραβέντζα Μαριάνθη</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4359</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79,92</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2</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Ξενίδου Κωνσταντίνα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4317</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74,01</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3</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Δουβαρτζίδου Αναστασία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4348</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72,96</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4</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Κωνσταντοπούλου Σοφία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4623</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71,25</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5</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Στεφανίδη Κυριακή-Αθαν</w:t>
            </w:r>
            <w:r w:rsidR="00F73750">
              <w:rPr>
                <w:rFonts w:ascii="Calibri" w:hAnsi="Calibri" w:cs="Calibri"/>
                <w:color w:val="000000"/>
              </w:rPr>
              <w:t>α</w:t>
            </w:r>
            <w:r>
              <w:rPr>
                <w:rFonts w:ascii="Calibri" w:hAnsi="Calibri" w:cs="Calibri"/>
                <w:color w:val="000000"/>
              </w:rPr>
              <w:t>σία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4219</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68,03</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6</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Κιούση Μαρίνα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4366</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65,97</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7</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Μέλλου Χριστιάννα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4379</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65,83</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8</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Νταλέ Αικατερίνη</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4391</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65,76</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9</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Θανασακούδη Μαρία-Νικολέτα</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4012</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65,405</w:t>
            </w:r>
          </w:p>
        </w:tc>
      </w:tr>
      <w:tr w:rsidR="000F0509" w:rsidTr="0044775E">
        <w:tc>
          <w:tcPr>
            <w:tcW w:w="1101" w:type="dxa"/>
            <w:shd w:val="clear" w:color="auto" w:fill="D6E3BC" w:themeFill="accent3" w:themeFillTint="66"/>
          </w:tcPr>
          <w:p w:rsidR="000F0509" w:rsidRDefault="000F0509">
            <w:pPr>
              <w:jc w:val="center"/>
              <w:rPr>
                <w:rFonts w:ascii="Calibri" w:hAnsi="Calibri" w:cs="Calibri"/>
                <w:color w:val="000000"/>
              </w:rPr>
            </w:pPr>
            <w:r>
              <w:rPr>
                <w:rFonts w:ascii="Calibri" w:hAnsi="Calibri" w:cs="Calibri"/>
                <w:color w:val="000000"/>
              </w:rPr>
              <w:t>10</w:t>
            </w:r>
          </w:p>
        </w:tc>
        <w:tc>
          <w:tcPr>
            <w:tcW w:w="3402" w:type="dxa"/>
            <w:shd w:val="clear" w:color="auto" w:fill="D6E3BC" w:themeFill="accent3" w:themeFillTint="66"/>
            <w:vAlign w:val="center"/>
          </w:tcPr>
          <w:p w:rsidR="000F0509" w:rsidRDefault="000F0509" w:rsidP="000F0509">
            <w:pPr>
              <w:rPr>
                <w:rFonts w:ascii="Calibri" w:hAnsi="Calibri" w:cs="Calibri"/>
                <w:color w:val="000000"/>
              </w:rPr>
            </w:pPr>
            <w:r>
              <w:rPr>
                <w:rFonts w:ascii="Calibri" w:hAnsi="Calibri" w:cs="Calibri"/>
                <w:color w:val="000000"/>
              </w:rPr>
              <w:t>Μεσκίνη Στυλιανή</w:t>
            </w:r>
          </w:p>
        </w:tc>
        <w:tc>
          <w:tcPr>
            <w:tcW w:w="992"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4380</w:t>
            </w:r>
          </w:p>
        </w:tc>
        <w:tc>
          <w:tcPr>
            <w:tcW w:w="1843" w:type="dxa"/>
            <w:shd w:val="clear" w:color="auto" w:fill="D6E3BC" w:themeFill="accent3" w:themeFillTint="66"/>
            <w:vAlign w:val="center"/>
          </w:tcPr>
          <w:p w:rsidR="000F0509" w:rsidRDefault="000F0509">
            <w:pPr>
              <w:jc w:val="center"/>
              <w:rPr>
                <w:rFonts w:ascii="Calibri" w:hAnsi="Calibri" w:cs="Calibri"/>
                <w:color w:val="000000"/>
              </w:rPr>
            </w:pPr>
            <w:r>
              <w:rPr>
                <w:rFonts w:ascii="Calibri" w:hAnsi="Calibri" w:cs="Calibri"/>
                <w:color w:val="000000"/>
              </w:rPr>
              <w:t>64,92</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11</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Νικολακούδη Φανή</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4448</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64,675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12</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Νύφογλου Δέσποινα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4283</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62,505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13</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Αμπαρά Μιχαέλα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4324</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59,43</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14</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Γρηγοροπούλου Θεοφανία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4318</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53,555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15</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Δεμερτζής Σταύρος-Παναγιώτης</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4346</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52,785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16</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Φούντα Βασιλική</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4421</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51,49</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17</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Βορριά Στυλιανή-Μαρία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4334</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50,34</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18</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Μαυροπούλου Αναστασία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4077</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50,335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19</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Τσοτίδου Ευδοξία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4316</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49,43</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20</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Συμεωνίδου Αναστασία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3072</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48,76</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21</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Δελιού Αναστασία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4255</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48,52</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22</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Σταντσίδου Ισιδώρα-Αναστασία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4210</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45,305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23</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Μπάμπου Ελευθερία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4278</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44,22</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24</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Σερεμέτη Θεοδοσία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4296</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43,45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25</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Ζαντίδου Όλγα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4312</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42,015</w:t>
            </w:r>
          </w:p>
        </w:tc>
      </w:tr>
      <w:tr w:rsidR="000F0509" w:rsidTr="000F0509">
        <w:tc>
          <w:tcPr>
            <w:tcW w:w="1101" w:type="dxa"/>
          </w:tcPr>
          <w:p w:rsidR="000F0509" w:rsidRDefault="000F0509">
            <w:pPr>
              <w:jc w:val="center"/>
              <w:rPr>
                <w:rFonts w:ascii="Calibri" w:hAnsi="Calibri" w:cs="Calibri"/>
                <w:color w:val="000000"/>
              </w:rPr>
            </w:pPr>
            <w:r>
              <w:rPr>
                <w:rFonts w:ascii="Calibri" w:hAnsi="Calibri" w:cs="Calibri"/>
                <w:color w:val="000000"/>
              </w:rPr>
              <w:t>26</w:t>
            </w:r>
          </w:p>
        </w:tc>
        <w:tc>
          <w:tcPr>
            <w:tcW w:w="3402" w:type="dxa"/>
            <w:vAlign w:val="center"/>
          </w:tcPr>
          <w:p w:rsidR="000F0509" w:rsidRDefault="000F0509" w:rsidP="000F0509">
            <w:pPr>
              <w:rPr>
                <w:rFonts w:ascii="Calibri" w:hAnsi="Calibri" w:cs="Calibri"/>
                <w:color w:val="000000"/>
              </w:rPr>
            </w:pPr>
            <w:r>
              <w:rPr>
                <w:rFonts w:ascii="Calibri" w:hAnsi="Calibri" w:cs="Calibri"/>
                <w:color w:val="000000"/>
              </w:rPr>
              <w:t>Κωνσταντίνου Ουρανία</w:t>
            </w:r>
          </w:p>
        </w:tc>
        <w:tc>
          <w:tcPr>
            <w:tcW w:w="992" w:type="dxa"/>
            <w:vAlign w:val="center"/>
          </w:tcPr>
          <w:p w:rsidR="000F0509" w:rsidRDefault="000F0509">
            <w:pPr>
              <w:jc w:val="center"/>
              <w:rPr>
                <w:rFonts w:ascii="Calibri" w:hAnsi="Calibri" w:cs="Calibri"/>
                <w:color w:val="000000"/>
              </w:rPr>
            </w:pPr>
            <w:r>
              <w:rPr>
                <w:rFonts w:ascii="Calibri" w:hAnsi="Calibri" w:cs="Calibri"/>
                <w:color w:val="000000"/>
              </w:rPr>
              <w:t>4370</w:t>
            </w:r>
          </w:p>
        </w:tc>
        <w:tc>
          <w:tcPr>
            <w:tcW w:w="1843" w:type="dxa"/>
            <w:vAlign w:val="center"/>
          </w:tcPr>
          <w:p w:rsidR="000F0509" w:rsidRDefault="000F0509">
            <w:pPr>
              <w:jc w:val="center"/>
              <w:rPr>
                <w:rFonts w:ascii="Calibri" w:hAnsi="Calibri" w:cs="Calibri"/>
                <w:color w:val="000000"/>
              </w:rPr>
            </w:pPr>
            <w:r>
              <w:rPr>
                <w:rFonts w:ascii="Calibri" w:hAnsi="Calibri" w:cs="Calibri"/>
                <w:color w:val="000000"/>
              </w:rPr>
              <w:t>36,84</w:t>
            </w:r>
          </w:p>
        </w:tc>
      </w:tr>
    </w:tbl>
    <w:p w:rsidR="000F0509" w:rsidRDefault="000F0509">
      <w:pPr>
        <w:rPr>
          <w:lang w:val="en-US"/>
        </w:rPr>
      </w:pPr>
    </w:p>
    <w:p w:rsidR="008A474E" w:rsidRPr="008A474E" w:rsidRDefault="008A474E">
      <w:r>
        <w:t>Η ΠΡΑΚΤΙΚΗ ΑΣΚΗΣΗ ΜΕ ΕΠΙΔΟΤΗΣΗ ΕΣΠΑ ΘΑ ΞΕΚΙΝΗΣΕΙ 1 ΝΟΕΜΒΡΙΟΥ 2019.</w:t>
      </w:r>
      <w:bookmarkStart w:id="0" w:name="_GoBack"/>
      <w:bookmarkEnd w:id="0"/>
    </w:p>
    <w:p w:rsidR="0044775E" w:rsidRDefault="0044775E" w:rsidP="0044775E">
      <w:r>
        <w:t xml:space="preserve">ΟΠΩΣ ΦΑΙΝΕΤΑΙ ΑΠΟ ΤΟΝ ΠΙΝΑΚΑ ΚΑΤΑΤΕΘΗΚΑΝ </w:t>
      </w:r>
      <w:r w:rsidRPr="0044775E">
        <w:rPr>
          <w:b/>
          <w:sz w:val="28"/>
          <w:szCs w:val="28"/>
        </w:rPr>
        <w:t>26</w:t>
      </w:r>
      <w:r>
        <w:t xml:space="preserve"> ΑΙΤΗΣΕΙΣ ΠΟΥ ΑΞΙΟΛΟΓΗΘΗΚΑΝ ΚΑΙ ΜΟΡΙΟΔΟΤΗΘΗΚΑΝ ΜΕ ΒΑΣΗ ΤΑ ΚΡΙΤΗΡΙΑ ΠΟΥ ΟΡΙΣΘΗΚΑΝ ΑΠΟ ΤΟ ΓΡΑΦΕΙΟ ΠΡΑΚΤΙΚΗΣ ΑΣΚΗΣΗΣ ΤΟΥ ΑΤΕΙΘ. </w:t>
      </w:r>
    </w:p>
    <w:p w:rsidR="0044775E" w:rsidRDefault="0044775E" w:rsidP="0044775E">
      <w:pPr>
        <w:rPr>
          <w:b/>
        </w:rPr>
      </w:pPr>
      <w:r>
        <w:t xml:space="preserve">ΟΙ ΕΠΙΔΟΤΟΥΜΕΝΕΣ ΘΕΣΕΙΣ ΓΙΑ ΤΟ ΤΜΗΜΑ </w:t>
      </w:r>
      <w:r w:rsidR="00F73750">
        <w:t xml:space="preserve">ΕΠΙΣΤΗΜΩΝ </w:t>
      </w:r>
      <w:r>
        <w:t xml:space="preserve">ΔΙΑΤΡΟΦΗΣ ΚΑΙ ΔΙΑΙΤΟΛΟΓΙΑΣ ΕΙΝΑΙ </w:t>
      </w:r>
      <w:r>
        <w:rPr>
          <w:b/>
          <w:sz w:val="28"/>
          <w:szCs w:val="28"/>
        </w:rPr>
        <w:t xml:space="preserve">10 </w:t>
      </w:r>
      <w:r>
        <w:t xml:space="preserve">ΟΠΟΤΕ ΟΙ ΦΟΙΤΗΤΕΣ ΜΕ ΤΙΣ </w:t>
      </w:r>
      <w:r>
        <w:rPr>
          <w:sz w:val="24"/>
          <w:szCs w:val="24"/>
        </w:rPr>
        <w:t>10</w:t>
      </w:r>
      <w:r>
        <w:t xml:space="preserve"> ΥΨΗΛΟΤΕΡΕΣ ΒΑΘΜΟΛΟΓΙΕΣ ΘΑ ΕΠΙΔΟΤΗΘΟΥΝ ΜΕ ΕΣΠΑ.</w:t>
      </w:r>
    </w:p>
    <w:p w:rsidR="0044775E" w:rsidRDefault="0044775E" w:rsidP="0044775E">
      <w:pPr>
        <w:jc w:val="center"/>
        <w:rPr>
          <w:b/>
        </w:rPr>
      </w:pPr>
      <w:r>
        <w:rPr>
          <w:b/>
        </w:rPr>
        <w:t>ΟΙ ΦΟΙΤΗΤΕΣ ΠΟΥ ΕΠΙΔΟΤΟΥΝΤΑΙ ΕΙΝΑΙ:</w:t>
      </w:r>
    </w:p>
    <w:tbl>
      <w:tblPr>
        <w:tblStyle w:val="TableGrid"/>
        <w:tblW w:w="0" w:type="auto"/>
        <w:jc w:val="center"/>
        <w:tblLook w:val="04A0" w:firstRow="1" w:lastRow="0" w:firstColumn="1" w:lastColumn="0" w:noHBand="0" w:noVBand="1"/>
      </w:tblPr>
      <w:tblGrid>
        <w:gridCol w:w="656"/>
        <w:gridCol w:w="3705"/>
      </w:tblGrid>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1</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Καραβέντζα Μαριάνθη</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2</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Ξενίδου Κωνσταντίνα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3</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Δουβαρτζίδου Αναστασία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lastRenderedPageBreak/>
              <w:t>4</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Κωνσταντοπούλου Σοφία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5</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Στεφανίδη Κυριακή-Αθαν</w:t>
            </w:r>
            <w:r>
              <w:rPr>
                <w:rFonts w:ascii="Calibri" w:hAnsi="Calibri" w:cs="Calibri"/>
                <w:color w:val="000000"/>
              </w:rPr>
              <w:t>α</w:t>
            </w:r>
            <w:r>
              <w:rPr>
                <w:rFonts w:ascii="Calibri" w:hAnsi="Calibri" w:cs="Calibri"/>
                <w:color w:val="000000"/>
              </w:rPr>
              <w:t>σία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6</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Κιούση Μαρίνα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7</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Μέλλου Χριστιάννα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8</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Νταλέ Αικατερίνη</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9</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Θανασακούδη Μαρία-Νικολέτα</w:t>
            </w:r>
          </w:p>
        </w:tc>
      </w:tr>
      <w:tr w:rsidR="0044775E" w:rsidTr="00AA2450">
        <w:trPr>
          <w:trHeight w:val="300"/>
          <w:jc w:val="center"/>
        </w:trPr>
        <w:tc>
          <w:tcPr>
            <w:tcW w:w="656" w:type="dxa"/>
            <w:tcBorders>
              <w:top w:val="single" w:sz="4" w:space="0" w:color="auto"/>
              <w:left w:val="single" w:sz="4" w:space="0" w:color="auto"/>
              <w:bottom w:val="single" w:sz="4" w:space="0" w:color="auto"/>
              <w:right w:val="single" w:sz="4" w:space="0" w:color="auto"/>
            </w:tcBorders>
            <w:noWrap/>
            <w:hideMark/>
          </w:tcPr>
          <w:p w:rsidR="0044775E" w:rsidRDefault="0044775E">
            <w:r>
              <w:t>10</w:t>
            </w:r>
          </w:p>
        </w:tc>
        <w:tc>
          <w:tcPr>
            <w:tcW w:w="3705" w:type="dxa"/>
            <w:tcBorders>
              <w:top w:val="single" w:sz="4" w:space="0" w:color="auto"/>
              <w:left w:val="single" w:sz="4" w:space="0" w:color="auto"/>
              <w:bottom w:val="single" w:sz="4" w:space="0" w:color="auto"/>
              <w:right w:val="single" w:sz="4" w:space="0" w:color="auto"/>
            </w:tcBorders>
            <w:noWrap/>
            <w:vAlign w:val="center"/>
            <w:hideMark/>
          </w:tcPr>
          <w:p w:rsidR="0044775E" w:rsidRDefault="0044775E" w:rsidP="00711CBC">
            <w:pPr>
              <w:rPr>
                <w:rFonts w:ascii="Calibri" w:hAnsi="Calibri" w:cs="Calibri"/>
                <w:color w:val="000000"/>
              </w:rPr>
            </w:pPr>
            <w:r>
              <w:rPr>
                <w:rFonts w:ascii="Calibri" w:hAnsi="Calibri" w:cs="Calibri"/>
                <w:color w:val="000000"/>
              </w:rPr>
              <w:t>Μεσκίνη Στυλιανή</w:t>
            </w:r>
          </w:p>
        </w:tc>
      </w:tr>
    </w:tbl>
    <w:p w:rsidR="00751867" w:rsidRDefault="00751867" w:rsidP="00751867">
      <w:pPr>
        <w:jc w:val="center"/>
        <w:rPr>
          <w:b/>
          <w:sz w:val="28"/>
          <w:szCs w:val="28"/>
        </w:rPr>
      </w:pPr>
    </w:p>
    <w:p w:rsidR="00751867" w:rsidRDefault="00751867" w:rsidP="00751867">
      <w:pPr>
        <w:jc w:val="center"/>
        <w:rPr>
          <w:rFonts w:cs="Times New Roman"/>
          <w:b/>
          <w:sz w:val="28"/>
          <w:szCs w:val="28"/>
        </w:rPr>
      </w:pPr>
      <w:r>
        <w:rPr>
          <w:b/>
          <w:sz w:val="28"/>
          <w:szCs w:val="28"/>
        </w:rPr>
        <w:t>ΠΕΡΙΟΔΟΣ ΕΝΣΤΑΝΣΕΩΝ 27-09-2019 ΩΣ 01-10-2019</w:t>
      </w:r>
    </w:p>
    <w:p w:rsidR="0044775E" w:rsidRDefault="0044775E" w:rsidP="0044775E">
      <w:pPr>
        <w:shd w:val="clear" w:color="auto" w:fill="FFFFFF"/>
        <w:spacing w:before="525" w:after="90" w:line="240" w:lineRule="auto"/>
        <w:jc w:val="both"/>
        <w:outlineLvl w:val="3"/>
        <w:rPr>
          <w:rFonts w:ascii="Calibri" w:hAnsi="Calibri" w:cs="Calibri"/>
          <w:color w:val="000000"/>
          <w:lang w:eastAsia="el-GR"/>
        </w:rPr>
      </w:pPr>
      <w:r>
        <w:rPr>
          <w:rFonts w:cs="Calibri"/>
          <w:b/>
          <w:bCs/>
          <w:color w:val="000080"/>
          <w:lang w:eastAsia="el-GR"/>
        </w:rPr>
        <w:t>Προϋποθέσεις για το χαρακτηρισμό προσώπου ως πολύτεκνου ή τέκνου πολύτεκνης οικογένειας</w:t>
      </w:r>
    </w:p>
    <w:p w:rsidR="0044775E" w:rsidRDefault="0044775E" w:rsidP="0044775E">
      <w:pPr>
        <w:shd w:val="clear" w:color="auto" w:fill="FFFFFF"/>
        <w:spacing w:after="90" w:line="240" w:lineRule="auto"/>
        <w:jc w:val="both"/>
        <w:rPr>
          <w:rFonts w:cs="Calibri"/>
          <w:color w:val="000000"/>
          <w:lang w:eastAsia="el-GR"/>
        </w:rPr>
      </w:pPr>
      <w:r>
        <w:rPr>
          <w:rFonts w:cs="Calibri"/>
          <w:color w:val="000000"/>
          <w:lang w:eastAsia="el-GR"/>
        </w:rPr>
        <w:t>Την ιδιότητα αυτή αποκτούν:</w:t>
      </w:r>
    </w:p>
    <w:p w:rsidR="0044775E" w:rsidRDefault="0044775E" w:rsidP="0044775E">
      <w:pPr>
        <w:shd w:val="clear" w:color="auto" w:fill="FFFFFF"/>
        <w:spacing w:after="90" w:line="240" w:lineRule="auto"/>
        <w:jc w:val="both"/>
        <w:rPr>
          <w:rFonts w:cs="Calibri"/>
          <w:color w:val="000000"/>
          <w:lang w:eastAsia="el-GR"/>
        </w:rPr>
      </w:pPr>
      <w:r>
        <w:rPr>
          <w:rFonts w:cs="Calibri"/>
          <w:color w:val="000000"/>
          <w:lang w:eastAsia="el-GR"/>
        </w:rPr>
        <w:t>1.Οι γονείς οι έχοντες τη γονική μέριμνα και επιμέλεια τεσσάρων τουλάχιστον τέκνων από έναν ή περισσότερους γάμους ή νομιμοποιηθέντων ή νομίμως αναγνωρισθέντων ή υιοθετημένων, τα οποία είναι άγαμα και δεν έχουν συμπληρώσει το εικοστό τρίτο (23ο)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ή εκπληρώνουν τις στρατιωτικές τους υποχρεώσεις και δεν έχουν συμπληρώσει το εικοστό πέμπτο (25ο) έτος της ηλικίας τους. Στα τέκνα αυτά συνυπολογίζονται και αυτά με οποιαδήποτε αναπηρία σε ποσοστό 67% και άνω </w:t>
      </w:r>
      <w:r>
        <w:rPr>
          <w:rFonts w:cs="Calibri"/>
          <w:b/>
          <w:bCs/>
          <w:color w:val="000000"/>
          <w:lang w:eastAsia="el-GR"/>
        </w:rPr>
        <w:t>ισοβίως</w:t>
      </w:r>
      <w:r>
        <w:rPr>
          <w:rFonts w:cs="Calibri"/>
          <w:color w:val="000000"/>
          <w:lang w:eastAsia="el-GR"/>
        </w:rPr>
        <w:t>, ανεξαρτήτως ηλικίας και οικογενειακής κατάστασης.</w:t>
      </w:r>
    </w:p>
    <w:p w:rsidR="0044775E" w:rsidRDefault="0044775E" w:rsidP="0044775E">
      <w:pPr>
        <w:shd w:val="clear" w:color="auto" w:fill="FFFFFF"/>
        <w:spacing w:after="90" w:line="240" w:lineRule="auto"/>
        <w:jc w:val="both"/>
        <w:rPr>
          <w:rFonts w:cs="Calibri"/>
          <w:color w:val="000000"/>
          <w:lang w:eastAsia="el-GR"/>
        </w:rPr>
      </w:pPr>
      <w:r>
        <w:rPr>
          <w:rFonts w:cs="Calibri"/>
          <w:color w:val="000000"/>
          <w:lang w:eastAsia="el-GR"/>
        </w:rPr>
        <w:t>2.Ο γονέας χωρίς σύζυγο, ο οποίος έχει τη γονική μέριμνα και επιμέλεια των τέκνων του και είναι μόνος υπόχρεος σε διατροφή αυτών, εφόσον έχει τρία τέκνα από τον ίδιο ή διαφορετικούς γάμους ή νομιμοποιηθέντα ή νομίμως αναγνωρισθέντα ή υιοθετημένα ή εκτός γάμου γεννηθέντα, τα οποία είναι άγαμα και δεν έχουν συμπληρώσει το  εικοστό τρίτο (23ο)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ή εκπληρώνουν τις στρατιωτικές τους υποχρεώσεις και δεν έχουν συμπληρώσει το εικοστό πέμπτο (25ο) έτος της ηλικίας τους. Στα τέκνα αυτά συνυπολογίζονται και όσα έχουν  οποιαδήποτε αναπηρία σε ποσοστό εξήντα επτά τοις εκατό (67%) και άνω </w:t>
      </w:r>
      <w:r>
        <w:rPr>
          <w:rFonts w:cs="Calibri"/>
          <w:b/>
          <w:bCs/>
          <w:color w:val="000000"/>
          <w:lang w:eastAsia="el-GR"/>
        </w:rPr>
        <w:t>ισοβίως</w:t>
      </w:r>
      <w:r>
        <w:rPr>
          <w:rFonts w:cs="Calibri"/>
          <w:color w:val="000000"/>
          <w:lang w:eastAsia="el-GR"/>
        </w:rPr>
        <w:t>, ανεξαρτήτως ηλικίας.</w:t>
      </w:r>
    </w:p>
    <w:p w:rsidR="0044775E" w:rsidRDefault="0044775E" w:rsidP="0044775E">
      <w:pPr>
        <w:shd w:val="clear" w:color="auto" w:fill="FFFFFF"/>
        <w:spacing w:after="180" w:line="240" w:lineRule="auto"/>
        <w:jc w:val="both"/>
        <w:rPr>
          <w:rFonts w:cs="Calibri"/>
          <w:color w:val="000000"/>
          <w:lang w:eastAsia="el-GR"/>
        </w:rPr>
      </w:pPr>
      <w:r>
        <w:rPr>
          <w:rFonts w:cs="Calibri"/>
          <w:color w:val="000000"/>
          <w:lang w:eastAsia="el-GR"/>
        </w:rPr>
        <w:t>3.Ο ένας από τους γονείς ο οποίος κατέστη ανάπηρος εξ’ οιασδήποτε αιτίας ή ανάπηρος πολέμου σε ποσοστό 67% και άνω </w:t>
      </w:r>
      <w:r>
        <w:rPr>
          <w:rFonts w:cs="Calibri"/>
          <w:b/>
          <w:bCs/>
          <w:color w:val="000000"/>
          <w:lang w:eastAsia="el-GR"/>
        </w:rPr>
        <w:t>ισοβίως</w:t>
      </w:r>
      <w:r>
        <w:rPr>
          <w:rFonts w:cs="Calibri"/>
          <w:color w:val="000000"/>
          <w:lang w:eastAsia="el-GR"/>
        </w:rPr>
        <w:t>, αυτός, εφόσον έχει τρία τέκνα εκ των υπαγομένων σε μία από τις περιπτώσεις της ανωτέρω παραγράφου 1.</w:t>
      </w:r>
    </w:p>
    <w:p w:rsidR="0044775E" w:rsidRDefault="0044775E" w:rsidP="0044775E">
      <w:pPr>
        <w:shd w:val="clear" w:color="auto" w:fill="FFFFFF"/>
        <w:spacing w:after="180" w:line="240" w:lineRule="auto"/>
        <w:jc w:val="both"/>
        <w:rPr>
          <w:rFonts w:cs="Calibri"/>
          <w:color w:val="000000"/>
          <w:lang w:eastAsia="el-GR"/>
        </w:rPr>
      </w:pPr>
      <w:r>
        <w:rPr>
          <w:rFonts w:cs="Calibri"/>
          <w:color w:val="000000"/>
          <w:lang w:eastAsia="el-GR"/>
        </w:rPr>
        <w:t>Σε περίπτωση θανάτου και των δύο γονέων τα απορφανισθέντα τέκνα αποτελούν ιδίαν οικογένεια και αν είναι τουλάχιστον δύο απολαμβάνουν όλα τα ευεργετήματα των πολυτέκνων και των τέκνων των πολυτέκνων υπό τους περιορισμούς της ανωτέρω παραγράφου 1.</w:t>
      </w:r>
    </w:p>
    <w:p w:rsidR="0044775E" w:rsidRDefault="0044775E" w:rsidP="0044775E">
      <w:pPr>
        <w:shd w:val="clear" w:color="auto" w:fill="FFFFFF"/>
        <w:spacing w:before="525" w:after="90" w:line="240" w:lineRule="auto"/>
        <w:jc w:val="both"/>
        <w:outlineLvl w:val="3"/>
        <w:rPr>
          <w:rFonts w:cs="Calibri"/>
          <w:color w:val="000000"/>
          <w:lang w:eastAsia="el-GR"/>
        </w:rPr>
      </w:pPr>
      <w:r>
        <w:rPr>
          <w:rFonts w:cs="Calibri"/>
          <w:b/>
          <w:bCs/>
          <w:color w:val="000080"/>
          <w:lang w:eastAsia="el-GR"/>
        </w:rPr>
        <w:t>Προϋποθέσεις για το χαρακτηρισμό προσώπου ως τριτέκνου ή τέκνου τρίτεκνης οικογένειας</w:t>
      </w:r>
    </w:p>
    <w:p w:rsidR="0044775E" w:rsidRDefault="0044775E" w:rsidP="0044775E">
      <w:pPr>
        <w:shd w:val="clear" w:color="auto" w:fill="FFFFFF"/>
        <w:spacing w:after="90" w:line="240" w:lineRule="auto"/>
        <w:jc w:val="both"/>
        <w:rPr>
          <w:rFonts w:cs="Calibri"/>
          <w:color w:val="000000"/>
          <w:lang w:eastAsia="el-GR"/>
        </w:rPr>
      </w:pPr>
      <w:r>
        <w:rPr>
          <w:rFonts w:cs="Calibri"/>
          <w:color w:val="000000"/>
          <w:lang w:eastAsia="el-GR"/>
        </w:rPr>
        <w:t>Την ιδιότητα αυτή αποκτούν :</w:t>
      </w:r>
    </w:p>
    <w:p w:rsidR="0044775E" w:rsidRDefault="0044775E" w:rsidP="0044775E">
      <w:pPr>
        <w:shd w:val="clear" w:color="auto" w:fill="FFFFFF"/>
        <w:spacing w:after="90" w:line="240" w:lineRule="auto"/>
        <w:jc w:val="both"/>
        <w:rPr>
          <w:rFonts w:cs="Calibri"/>
          <w:color w:val="000000"/>
          <w:lang w:eastAsia="el-GR"/>
        </w:rPr>
      </w:pPr>
      <w:r>
        <w:rPr>
          <w:rFonts w:cs="Calibri"/>
          <w:color w:val="000000"/>
          <w:lang w:eastAsia="el-GR"/>
        </w:rPr>
        <w:lastRenderedPageBreak/>
        <w:t>•γονέας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τρίτο (23ο) έτος της ηλικίας τους ή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(25ο) έτος της ηλικίας τους και</w:t>
      </w:r>
    </w:p>
    <w:p w:rsidR="0044775E" w:rsidRDefault="0044775E" w:rsidP="0044775E">
      <w:pPr>
        <w:shd w:val="clear" w:color="auto" w:fill="FFFFFF"/>
        <w:spacing w:after="90" w:line="240" w:lineRule="auto"/>
        <w:jc w:val="both"/>
        <w:rPr>
          <w:rFonts w:cs="Calibri"/>
          <w:color w:val="000000"/>
          <w:lang w:eastAsia="el-GR"/>
        </w:rPr>
      </w:pPr>
      <w:r>
        <w:rPr>
          <w:rFonts w:cs="Calibri"/>
          <w:color w:val="000000"/>
          <w:lang w:eastAsia="el-GR"/>
        </w:rPr>
        <w:t>•τα τέκνα αυτών, όπου αυτό προβλέπεται.</w:t>
      </w:r>
    </w:p>
    <w:p w:rsidR="0044775E" w:rsidRDefault="0044775E" w:rsidP="0044775E">
      <w:pPr>
        <w:shd w:val="clear" w:color="auto" w:fill="FFFFFF"/>
        <w:spacing w:before="90" w:after="90" w:line="240" w:lineRule="auto"/>
        <w:jc w:val="both"/>
        <w:rPr>
          <w:rFonts w:cs="Calibri"/>
          <w:color w:val="000000"/>
          <w:lang w:eastAsia="el-GR"/>
        </w:rPr>
      </w:pPr>
      <w:r>
        <w:rPr>
          <w:rFonts w:cs="Calibri"/>
          <w:color w:val="000000"/>
          <w:lang w:eastAsia="el-GR"/>
        </w:rPr>
        <w:t>Στα τρία παιδιά περιλαμβάνονται και τα τέκνα με οποιαδήποτε αναπηρία σε ποσοστό εξήντα επτά (67%) και άνω </w:t>
      </w:r>
      <w:r>
        <w:rPr>
          <w:rFonts w:cs="Calibri"/>
          <w:b/>
          <w:bCs/>
          <w:color w:val="000000"/>
          <w:lang w:eastAsia="el-GR"/>
        </w:rPr>
        <w:t>ισοβίως</w:t>
      </w:r>
      <w:r>
        <w:rPr>
          <w:rFonts w:cs="Calibri"/>
          <w:color w:val="000000"/>
          <w:lang w:eastAsia="el-GR"/>
        </w:rPr>
        <w:t>, ανεξαρτήτως ηλικίας και οικογενειακής κατάστασης.</w:t>
      </w:r>
    </w:p>
    <w:p w:rsidR="0044775E" w:rsidRDefault="0044775E" w:rsidP="0044775E">
      <w:pPr>
        <w:jc w:val="both"/>
        <w:rPr>
          <w:rFonts w:cs="Calibri"/>
        </w:rPr>
      </w:pPr>
    </w:p>
    <w:p w:rsidR="0044775E" w:rsidRPr="0044775E" w:rsidRDefault="0044775E">
      <w:pPr>
        <w:rPr>
          <w:lang w:val="en-US"/>
        </w:rPr>
      </w:pPr>
    </w:p>
    <w:sectPr w:rsidR="0044775E" w:rsidRPr="004477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09"/>
    <w:rsid w:val="000F0509"/>
    <w:rsid w:val="0044775E"/>
    <w:rsid w:val="00491E4B"/>
    <w:rsid w:val="00751867"/>
    <w:rsid w:val="008A474E"/>
    <w:rsid w:val="00E82207"/>
    <w:rsid w:val="00F737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046">
      <w:bodyDiv w:val="1"/>
      <w:marLeft w:val="0"/>
      <w:marRight w:val="0"/>
      <w:marTop w:val="0"/>
      <w:marBottom w:val="0"/>
      <w:divBdr>
        <w:top w:val="none" w:sz="0" w:space="0" w:color="auto"/>
        <w:left w:val="none" w:sz="0" w:space="0" w:color="auto"/>
        <w:bottom w:val="none" w:sz="0" w:space="0" w:color="auto"/>
        <w:right w:val="none" w:sz="0" w:space="0" w:color="auto"/>
      </w:divBdr>
    </w:div>
    <w:div w:id="14953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733</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2019-09-26T16:53:00Z</dcterms:created>
  <dcterms:modified xsi:type="dcterms:W3CDTF">2019-09-26T22:58:00Z</dcterms:modified>
</cp:coreProperties>
</file>